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F72" w:rsidRDefault="00A53F72">
      <w:pPr>
        <w:pStyle w:val="23"/>
        <w:spacing w:line="360" w:lineRule="auto"/>
        <w:rPr>
          <w:sz w:val="28"/>
          <w:lang w:val="en-US"/>
        </w:rPr>
      </w:pPr>
    </w:p>
    <w:tbl>
      <w:tblPr>
        <w:tblW w:w="11024" w:type="dxa"/>
        <w:tblLook w:val="04A0" w:firstRow="1" w:lastRow="0" w:firstColumn="1" w:lastColumn="0" w:noHBand="0" w:noVBand="1"/>
      </w:tblPr>
      <w:tblGrid>
        <w:gridCol w:w="5070"/>
        <w:gridCol w:w="708"/>
        <w:gridCol w:w="2659"/>
        <w:gridCol w:w="2587"/>
      </w:tblGrid>
      <w:tr w:rsidR="00247BD3" w:rsidRPr="008A43D5" w:rsidTr="007954FC">
        <w:tc>
          <w:tcPr>
            <w:tcW w:w="5778" w:type="dxa"/>
            <w:gridSpan w:val="2"/>
            <w:shd w:val="clear" w:color="auto" w:fill="auto"/>
          </w:tcPr>
          <w:p w:rsidR="00247BD3" w:rsidRPr="008A43D5" w:rsidRDefault="00247BD3" w:rsidP="008A43D5">
            <w:pPr>
              <w:jc w:val="both"/>
              <w:textAlignment w:val="top"/>
              <w:rPr>
                <w:bCs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:rsidR="00505C38" w:rsidRDefault="00505C38" w:rsidP="008A43D5">
            <w:pPr>
              <w:textAlignment w:val="top"/>
              <w:rPr>
                <w:bCs/>
                <w:lang w:val="en-US"/>
              </w:rPr>
            </w:pPr>
          </w:p>
          <w:p w:rsidR="00247BD3" w:rsidRPr="008A43D5" w:rsidRDefault="00247BD3" w:rsidP="00177313">
            <w:pPr>
              <w:jc w:val="both"/>
              <w:textAlignment w:val="top"/>
              <w:rPr>
                <w:bCs/>
              </w:rPr>
            </w:pP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Default="00247BD3" w:rsidP="008A43D5">
            <w:pPr>
              <w:textAlignment w:val="top"/>
              <w:rPr>
                <w:bCs/>
              </w:rPr>
            </w:pPr>
          </w:p>
          <w:p w:rsidR="00CA1BF4" w:rsidRDefault="00CA1BF4" w:rsidP="008A43D5">
            <w:pPr>
              <w:textAlignment w:val="top"/>
              <w:rPr>
                <w:bCs/>
              </w:rPr>
            </w:pPr>
          </w:p>
          <w:p w:rsidR="00CA1BF4" w:rsidRDefault="00CA1BF4" w:rsidP="008A43D5">
            <w:pPr>
              <w:textAlignment w:val="top"/>
              <w:rPr>
                <w:bCs/>
              </w:rPr>
            </w:pPr>
          </w:p>
          <w:p w:rsidR="00CA1BF4" w:rsidRDefault="00CA1BF4" w:rsidP="008A43D5">
            <w:pPr>
              <w:textAlignment w:val="top"/>
              <w:rPr>
                <w:bCs/>
              </w:rPr>
            </w:pPr>
          </w:p>
          <w:p w:rsidR="00CA1BF4" w:rsidRDefault="00CA1BF4" w:rsidP="008A43D5">
            <w:pPr>
              <w:textAlignment w:val="top"/>
              <w:rPr>
                <w:bCs/>
              </w:rPr>
            </w:pPr>
          </w:p>
          <w:p w:rsidR="00CA1BF4" w:rsidRDefault="00CA1BF4" w:rsidP="008A43D5">
            <w:pPr>
              <w:textAlignment w:val="top"/>
              <w:rPr>
                <w:bCs/>
              </w:rPr>
            </w:pPr>
          </w:p>
          <w:p w:rsidR="00CA1BF4" w:rsidRPr="008A43D5" w:rsidRDefault="00CA1BF4" w:rsidP="008A43D5">
            <w:pPr>
              <w:textAlignment w:val="top"/>
              <w:rPr>
                <w:bCs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  <w:tr w:rsidR="00247BD3" w:rsidRPr="00F3412A" w:rsidTr="007954FC">
        <w:trPr>
          <w:gridAfter w:val="1"/>
          <w:wAfter w:w="2587" w:type="dxa"/>
        </w:trPr>
        <w:tc>
          <w:tcPr>
            <w:tcW w:w="5070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  <w:tc>
          <w:tcPr>
            <w:tcW w:w="3367" w:type="dxa"/>
            <w:gridSpan w:val="2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</w:rPr>
            </w:pPr>
          </w:p>
        </w:tc>
      </w:tr>
    </w:tbl>
    <w:p w:rsidR="00247BD3" w:rsidRDefault="00247BD3" w:rsidP="00247BD3">
      <w:pPr>
        <w:jc w:val="center"/>
        <w:textAlignment w:val="top"/>
        <w:rPr>
          <w:b/>
          <w:bCs/>
          <w:sz w:val="42"/>
          <w:szCs w:val="42"/>
        </w:rPr>
      </w:pPr>
      <w:r w:rsidRPr="00F3412A">
        <w:rPr>
          <w:b/>
          <w:bCs/>
          <w:sz w:val="42"/>
          <w:szCs w:val="42"/>
        </w:rPr>
        <w:t>ТЕХНИЧЕСКОЕ ЗАДАНИЕ</w:t>
      </w:r>
    </w:p>
    <w:p w:rsidR="00CA1BF4" w:rsidRPr="00F3412A" w:rsidRDefault="00CA1BF4" w:rsidP="00247BD3">
      <w:pPr>
        <w:jc w:val="center"/>
        <w:textAlignment w:val="top"/>
        <w:rPr>
          <w:b/>
          <w:bCs/>
          <w:sz w:val="42"/>
          <w:szCs w:val="42"/>
        </w:rPr>
      </w:pPr>
    </w:p>
    <w:p w:rsidR="00247BD3" w:rsidRPr="00F3412A" w:rsidRDefault="00247BD3" w:rsidP="00247BD3">
      <w:pPr>
        <w:jc w:val="center"/>
        <w:rPr>
          <w:b/>
          <w:sz w:val="28"/>
          <w:szCs w:val="28"/>
        </w:rPr>
      </w:pPr>
      <w:r w:rsidRPr="00F3412A">
        <w:rPr>
          <w:b/>
          <w:sz w:val="28"/>
          <w:szCs w:val="28"/>
        </w:rPr>
        <w:t xml:space="preserve">на открытый </w:t>
      </w:r>
      <w:r w:rsidR="003613AF">
        <w:rPr>
          <w:b/>
          <w:sz w:val="28"/>
          <w:szCs w:val="28"/>
        </w:rPr>
        <w:t xml:space="preserve">запрос предложений </w:t>
      </w:r>
      <w:r w:rsidRPr="00F3412A">
        <w:rPr>
          <w:b/>
          <w:sz w:val="28"/>
          <w:szCs w:val="28"/>
        </w:rPr>
        <w:t xml:space="preserve"> по выбору исполнителя работ </w:t>
      </w:r>
      <w:proofErr w:type="gramStart"/>
      <w:r w:rsidR="00870F18">
        <w:rPr>
          <w:b/>
          <w:sz w:val="28"/>
          <w:szCs w:val="28"/>
        </w:rPr>
        <w:t>по</w:t>
      </w:r>
      <w:proofErr w:type="gramEnd"/>
    </w:p>
    <w:p w:rsidR="00CF4B65" w:rsidRDefault="00870F18" w:rsidP="00247B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247BD3" w:rsidRPr="008579A2">
        <w:rPr>
          <w:b/>
          <w:sz w:val="28"/>
          <w:szCs w:val="28"/>
        </w:rPr>
        <w:t>опров</w:t>
      </w:r>
      <w:r w:rsidR="003613AF">
        <w:rPr>
          <w:b/>
          <w:sz w:val="28"/>
          <w:szCs w:val="28"/>
        </w:rPr>
        <w:t>ождени</w:t>
      </w:r>
      <w:r>
        <w:rPr>
          <w:b/>
          <w:sz w:val="28"/>
          <w:szCs w:val="28"/>
        </w:rPr>
        <w:t>ю</w:t>
      </w:r>
      <w:r w:rsidR="003613AF">
        <w:rPr>
          <w:b/>
          <w:sz w:val="28"/>
          <w:szCs w:val="28"/>
        </w:rPr>
        <w:t xml:space="preserve"> </w:t>
      </w:r>
      <w:r w:rsidR="00D82F16">
        <w:rPr>
          <w:b/>
          <w:sz w:val="28"/>
          <w:szCs w:val="28"/>
        </w:rPr>
        <w:t>комплекса систем АСБНУ</w:t>
      </w:r>
      <w:r>
        <w:rPr>
          <w:b/>
          <w:sz w:val="28"/>
          <w:szCs w:val="28"/>
        </w:rPr>
        <w:t xml:space="preserve"> (а</w:t>
      </w:r>
      <w:r w:rsidRPr="00870F18">
        <w:rPr>
          <w:b/>
          <w:sz w:val="28"/>
          <w:szCs w:val="28"/>
        </w:rPr>
        <w:t>втоматизированная система бу</w:t>
      </w:r>
      <w:r>
        <w:rPr>
          <w:b/>
          <w:sz w:val="28"/>
          <w:szCs w:val="28"/>
        </w:rPr>
        <w:t>хгалтерского и налогового учета)</w:t>
      </w:r>
      <w:r w:rsidR="003613AF">
        <w:rPr>
          <w:b/>
          <w:sz w:val="28"/>
          <w:szCs w:val="28"/>
        </w:rPr>
        <w:t xml:space="preserve"> </w:t>
      </w:r>
      <w:r w:rsidR="00247BD3" w:rsidRPr="00F3412A">
        <w:rPr>
          <w:b/>
          <w:sz w:val="28"/>
          <w:szCs w:val="28"/>
        </w:rPr>
        <w:t>на платформе «1С:</w:t>
      </w:r>
      <w:r w:rsidR="00247BD3">
        <w:rPr>
          <w:b/>
          <w:sz w:val="28"/>
          <w:szCs w:val="28"/>
        </w:rPr>
        <w:t xml:space="preserve"> </w:t>
      </w:r>
      <w:r w:rsidR="00CF4B65">
        <w:rPr>
          <w:b/>
          <w:sz w:val="28"/>
          <w:szCs w:val="28"/>
        </w:rPr>
        <w:t>Предприятие 8.2</w:t>
      </w:r>
      <w:r w:rsidR="00CF4B65" w:rsidRPr="00CF4B65">
        <w:rPr>
          <w:b/>
          <w:sz w:val="28"/>
          <w:szCs w:val="28"/>
        </w:rPr>
        <w:t xml:space="preserve"> </w:t>
      </w:r>
    </w:p>
    <w:p w:rsidR="00247BD3" w:rsidRPr="00D82F16" w:rsidRDefault="00CF4B65" w:rsidP="00247BD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F4B65">
        <w:rPr>
          <w:b/>
          <w:sz w:val="28"/>
          <w:szCs w:val="28"/>
        </w:rPr>
        <w:t>для ОАО "ТГК-1"</w:t>
      </w:r>
    </w:p>
    <w:p w:rsidR="00D82F16" w:rsidRDefault="00D82F16" w:rsidP="00D82F16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D82F16" w:rsidRDefault="00CA1BF4" w:rsidP="00D82F16">
      <w:pPr>
        <w:pStyle w:val="a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№1 </w:t>
      </w:r>
      <w:r w:rsidR="00505C38" w:rsidRPr="00D82F16">
        <w:rPr>
          <w:rFonts w:ascii="Times New Roman" w:hAnsi="Times New Roman" w:cs="Times New Roman"/>
          <w:sz w:val="22"/>
          <w:szCs w:val="22"/>
        </w:rPr>
        <w:t>(</w:t>
      </w:r>
      <w:r w:rsidR="00D82F16" w:rsidRPr="00D82F16">
        <w:rPr>
          <w:rFonts w:ascii="Times New Roman" w:hAnsi="Times New Roman" w:cs="Times New Roman"/>
          <w:sz w:val="22"/>
          <w:szCs w:val="22"/>
        </w:rPr>
        <w:t>1090/7.46-1193</w:t>
      </w:r>
      <w:r>
        <w:rPr>
          <w:rFonts w:ascii="Times New Roman" w:hAnsi="Times New Roman" w:cs="Times New Roman"/>
          <w:sz w:val="22"/>
          <w:szCs w:val="22"/>
        </w:rPr>
        <w:t>)</w:t>
      </w:r>
      <w:r w:rsidR="00505C38" w:rsidRPr="00D82F16">
        <w:rPr>
          <w:rFonts w:ascii="Times New Roman" w:hAnsi="Times New Roman" w:cs="Times New Roman"/>
          <w:sz w:val="22"/>
          <w:szCs w:val="22"/>
        </w:rPr>
        <w:t xml:space="preserve"> «</w:t>
      </w:r>
      <w:r w:rsidR="00D82F16" w:rsidRPr="00D82F16">
        <w:rPr>
          <w:rFonts w:ascii="Times New Roman" w:hAnsi="Times New Roman" w:cs="Times New Roman"/>
          <w:sz w:val="22"/>
          <w:szCs w:val="22"/>
        </w:rPr>
        <w:t>Сопровождение  комплекса систем АСБНУ на базе 1С: Предприятие  8.2. для филиала "Невский" и Управление ОАО "ТГК-1"</w:t>
      </w:r>
      <w:r w:rsidR="00505C38" w:rsidRPr="00D82F16">
        <w:rPr>
          <w:rFonts w:ascii="Times New Roman" w:hAnsi="Times New Roman" w:cs="Times New Roman"/>
          <w:sz w:val="22"/>
          <w:szCs w:val="22"/>
        </w:rPr>
        <w:t xml:space="preserve">; </w:t>
      </w:r>
    </w:p>
    <w:p w:rsidR="00CA1BF4" w:rsidRDefault="00CA1BF4" w:rsidP="00D82F16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D82F16" w:rsidRPr="00D82F16" w:rsidRDefault="00CA1BF4" w:rsidP="00D82F16">
      <w:pPr>
        <w:pStyle w:val="a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ЛОТ №2 (</w:t>
      </w:r>
      <w:r w:rsidR="00D82F16">
        <w:rPr>
          <w:rFonts w:ascii="Times New Roman" w:hAnsi="Times New Roman" w:cs="Times New Roman"/>
          <w:sz w:val="22"/>
          <w:szCs w:val="22"/>
        </w:rPr>
        <w:t>2</w:t>
      </w:r>
      <w:r w:rsidR="00D82F16" w:rsidRPr="00D82F16">
        <w:rPr>
          <w:rFonts w:ascii="Times New Roman" w:hAnsi="Times New Roman" w:cs="Times New Roman"/>
          <w:sz w:val="22"/>
          <w:szCs w:val="22"/>
        </w:rPr>
        <w:t>000/7.46-542</w:t>
      </w:r>
      <w:r>
        <w:rPr>
          <w:rFonts w:ascii="Times New Roman" w:hAnsi="Times New Roman" w:cs="Times New Roman"/>
          <w:sz w:val="22"/>
          <w:szCs w:val="22"/>
        </w:rPr>
        <w:t>)</w:t>
      </w:r>
      <w:r w:rsidR="00D82F16" w:rsidRPr="00D82F16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«</w:t>
      </w:r>
      <w:r w:rsidR="00D82F16" w:rsidRPr="00D82F16">
        <w:rPr>
          <w:rFonts w:ascii="Times New Roman" w:hAnsi="Times New Roman" w:cs="Times New Roman"/>
          <w:sz w:val="22"/>
          <w:szCs w:val="22"/>
        </w:rPr>
        <w:t>Сопровождение комплекса систем АСБНУ на базе 1С: предприятие 8.2.</w:t>
      </w:r>
      <w:r>
        <w:rPr>
          <w:rFonts w:ascii="Times New Roman" w:hAnsi="Times New Roman" w:cs="Times New Roman"/>
          <w:sz w:val="22"/>
          <w:szCs w:val="22"/>
        </w:rPr>
        <w:t>»</w:t>
      </w:r>
      <w:r w:rsidR="00D82F16" w:rsidRPr="00D82F16">
        <w:rPr>
          <w:rFonts w:ascii="Times New Roman" w:hAnsi="Times New Roman" w:cs="Times New Roman"/>
          <w:sz w:val="22"/>
          <w:szCs w:val="22"/>
        </w:rPr>
        <w:t xml:space="preserve"> для филиала "Кольский"</w:t>
      </w:r>
      <w:r w:rsidRPr="00CA1BF4">
        <w:t xml:space="preserve"> </w:t>
      </w:r>
      <w:r w:rsidRPr="00CA1BF4">
        <w:rPr>
          <w:rFonts w:ascii="Times New Roman" w:hAnsi="Times New Roman" w:cs="Times New Roman"/>
          <w:sz w:val="22"/>
          <w:szCs w:val="22"/>
        </w:rPr>
        <w:t>ОАО "ТГК-1"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505C38" w:rsidRDefault="00505C38" w:rsidP="00505C38">
      <w:pPr>
        <w:pStyle w:val="af3"/>
        <w:spacing w:line="360" w:lineRule="auto"/>
        <w:ind w:left="0"/>
        <w:jc w:val="both"/>
        <w:rPr>
          <w:sz w:val="22"/>
          <w:szCs w:val="22"/>
        </w:rPr>
      </w:pPr>
    </w:p>
    <w:p w:rsidR="00400F12" w:rsidRDefault="00400F12" w:rsidP="00247BD3"/>
    <w:p w:rsidR="00400F12" w:rsidRDefault="00400F12" w:rsidP="00247BD3"/>
    <w:tbl>
      <w:tblPr>
        <w:tblW w:w="10423" w:type="dxa"/>
        <w:tblLook w:val="04A0" w:firstRow="1" w:lastRow="0" w:firstColumn="1" w:lastColumn="0" w:noHBand="0" w:noVBand="1"/>
      </w:tblPr>
      <w:tblGrid>
        <w:gridCol w:w="5637"/>
        <w:gridCol w:w="4786"/>
      </w:tblGrid>
      <w:tr w:rsidR="00247BD3" w:rsidRPr="00F3412A" w:rsidTr="0079089E">
        <w:tc>
          <w:tcPr>
            <w:tcW w:w="5637" w:type="dxa"/>
            <w:shd w:val="clear" w:color="auto" w:fill="auto"/>
          </w:tcPr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870F18" w:rsidRDefault="00870F18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  <w:p w:rsidR="00CA1BF4" w:rsidRPr="008A43D5" w:rsidRDefault="00CA1BF4" w:rsidP="003613AF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47BD3" w:rsidRPr="008A43D5" w:rsidRDefault="00247BD3" w:rsidP="000C7DF9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  <w:tr w:rsidR="00247BD3" w:rsidRPr="00F3412A" w:rsidTr="0079089E">
        <w:tc>
          <w:tcPr>
            <w:tcW w:w="5637" w:type="dxa"/>
            <w:shd w:val="clear" w:color="auto" w:fill="auto"/>
          </w:tcPr>
          <w:p w:rsidR="00247BD3" w:rsidRPr="008A43D5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47BD3" w:rsidRPr="00505C38" w:rsidRDefault="00247BD3" w:rsidP="008A43D5">
            <w:pPr>
              <w:textAlignment w:val="top"/>
              <w:rPr>
                <w:bCs/>
                <w:caps/>
                <w:sz w:val="28"/>
                <w:szCs w:val="28"/>
              </w:rPr>
            </w:pPr>
          </w:p>
        </w:tc>
      </w:tr>
    </w:tbl>
    <w:p w:rsidR="00C90E9D" w:rsidRPr="00247BD3" w:rsidRDefault="00C90E9D" w:rsidP="00C90E9D">
      <w:pPr>
        <w:spacing w:after="200"/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C90E9D" w:rsidRDefault="00C90E9D" w:rsidP="00C90E9D">
      <w:pPr>
        <w:rPr>
          <w:bCs/>
          <w:color w:val="000000"/>
        </w:rPr>
      </w:pPr>
      <w:r>
        <w:rPr>
          <w:bCs/>
          <w:color w:val="000000"/>
        </w:rPr>
        <w:t>На открытый запрос предложений по выбору исполнителя работ «</w:t>
      </w:r>
      <w:r w:rsidRPr="00C90E9D">
        <w:rPr>
          <w:bCs/>
          <w:color w:val="000000"/>
        </w:rPr>
        <w:t xml:space="preserve">Сопровождение </w:t>
      </w:r>
      <w:r>
        <w:rPr>
          <w:bCs/>
          <w:color w:val="000000"/>
        </w:rPr>
        <w:t xml:space="preserve">комплекса </w:t>
      </w:r>
      <w:r w:rsidRPr="00C90E9D">
        <w:rPr>
          <w:bCs/>
          <w:color w:val="000000"/>
        </w:rPr>
        <w:t>систем АСБНУ для ОАО "ТГК-1" на</w:t>
      </w:r>
      <w:r>
        <w:rPr>
          <w:bCs/>
          <w:color w:val="000000"/>
        </w:rPr>
        <w:t xml:space="preserve"> </w:t>
      </w:r>
      <w:r w:rsidRPr="00C90E9D">
        <w:rPr>
          <w:bCs/>
          <w:color w:val="000000"/>
        </w:rPr>
        <w:t>платформе «1С: Предприятие 8.2</w:t>
      </w:r>
      <w:r>
        <w:rPr>
          <w:bCs/>
          <w:color w:val="000000"/>
        </w:rPr>
        <w:t xml:space="preserve">» для филиалов «Невский», «Кольский» ОАО «ТГК-1» и Управления ОАО «ТГК-1». </w:t>
      </w:r>
    </w:p>
    <w:p w:rsidR="00C90E9D" w:rsidRDefault="00C90E9D" w:rsidP="00C90E9D">
      <w:pPr>
        <w:rPr>
          <w:bCs/>
          <w:color w:val="000000"/>
        </w:rPr>
      </w:pPr>
    </w:p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Номера закупок по ГКПЗ</w:t>
      </w:r>
    </w:p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82F16">
        <w:rPr>
          <w:rFonts w:ascii="Times New Roman" w:hAnsi="Times New Roman" w:cs="Times New Roman"/>
          <w:sz w:val="22"/>
          <w:szCs w:val="22"/>
        </w:rPr>
        <w:t>1090/7.46-1193 «</w:t>
      </w:r>
      <w:r w:rsidR="00A71C9B" w:rsidRPr="00D82F16">
        <w:rPr>
          <w:rFonts w:ascii="Times New Roman" w:hAnsi="Times New Roman" w:cs="Times New Roman"/>
          <w:sz w:val="22"/>
          <w:szCs w:val="22"/>
        </w:rPr>
        <w:t>Сопровождение комплекса</w:t>
      </w:r>
      <w:r w:rsidRPr="00D82F16">
        <w:rPr>
          <w:rFonts w:ascii="Times New Roman" w:hAnsi="Times New Roman" w:cs="Times New Roman"/>
          <w:sz w:val="22"/>
          <w:szCs w:val="22"/>
        </w:rPr>
        <w:t xml:space="preserve"> систем АСБНУ на базе 1С: </w:t>
      </w:r>
      <w:r w:rsidR="00A71C9B" w:rsidRPr="00D82F16">
        <w:rPr>
          <w:rFonts w:ascii="Times New Roman" w:hAnsi="Times New Roman" w:cs="Times New Roman"/>
          <w:sz w:val="22"/>
          <w:szCs w:val="22"/>
        </w:rPr>
        <w:t>Предприятие 8.2</w:t>
      </w:r>
      <w:r w:rsidRPr="00D82F16">
        <w:rPr>
          <w:rFonts w:ascii="Times New Roman" w:hAnsi="Times New Roman" w:cs="Times New Roman"/>
          <w:sz w:val="22"/>
          <w:szCs w:val="22"/>
        </w:rPr>
        <w:t>. для филиала "Невский" и Управление ОАО "ТГК-1"</w:t>
      </w:r>
      <w:r>
        <w:rPr>
          <w:rFonts w:ascii="Times New Roman" w:hAnsi="Times New Roman" w:cs="Times New Roman"/>
          <w:sz w:val="22"/>
          <w:szCs w:val="22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21"/>
      </w:tblGrid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A71C9B" w:rsidP="00C90E9D">
            <w:pPr>
              <w:suppressAutoHyphens/>
              <w:jc w:val="center"/>
            </w:pPr>
            <w:r w:rsidRPr="00C90E9D">
              <w:t>72.60</w:t>
            </w:r>
            <w:proofErr w:type="gramStart"/>
            <w:r w:rsidRPr="00C90E9D">
              <w:t xml:space="preserve"> </w:t>
            </w:r>
            <w:r>
              <w:t>П</w:t>
            </w:r>
            <w:proofErr w:type="gramEnd"/>
            <w:r>
              <w:t>рочая</w:t>
            </w:r>
            <w:r w:rsidR="00C90E9D">
              <w:t xml:space="preserve"> деятельность, связанная с использованием вычислительной техники и информационных технологий </w:t>
            </w:r>
          </w:p>
        </w:tc>
      </w:tr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C90E9D" w:rsidP="00C90E9D">
            <w:pPr>
              <w:suppressAutoHyphens/>
              <w:jc w:val="center"/>
            </w:pPr>
            <w:r w:rsidRPr="00C90E9D">
              <w:t xml:space="preserve">7244010 </w:t>
            </w:r>
            <w:r>
              <w:t xml:space="preserve">Автоматизированные систему управления производством </w:t>
            </w:r>
          </w:p>
        </w:tc>
      </w:tr>
    </w:tbl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2</w:t>
      </w:r>
      <w:r w:rsidRPr="00D82F16">
        <w:rPr>
          <w:rFonts w:ascii="Times New Roman" w:hAnsi="Times New Roman" w:cs="Times New Roman"/>
          <w:sz w:val="22"/>
          <w:szCs w:val="22"/>
        </w:rPr>
        <w:t>000/7.46-542 - Сопровождение комплекса систем АСБНУ на базе 1С: предприятие 8.2</w:t>
      </w:r>
      <w:r w:rsidR="00A71C9B" w:rsidRPr="00D82F16">
        <w:rPr>
          <w:rFonts w:ascii="Times New Roman" w:hAnsi="Times New Roman" w:cs="Times New Roman"/>
          <w:sz w:val="22"/>
          <w:szCs w:val="22"/>
        </w:rPr>
        <w:t>, для</w:t>
      </w:r>
      <w:r w:rsidRPr="00D82F16">
        <w:rPr>
          <w:rFonts w:ascii="Times New Roman" w:hAnsi="Times New Roman" w:cs="Times New Roman"/>
          <w:sz w:val="22"/>
          <w:szCs w:val="22"/>
        </w:rPr>
        <w:t xml:space="preserve"> филиала "Кольский"</w:t>
      </w:r>
      <w:r>
        <w:rPr>
          <w:rFonts w:ascii="Times New Roman" w:hAnsi="Times New Roman" w:cs="Times New Roman"/>
          <w:sz w:val="22"/>
          <w:szCs w:val="22"/>
        </w:rPr>
        <w:t>).</w:t>
      </w:r>
      <w:proofErr w:type="gramEnd"/>
    </w:p>
    <w:p w:rsidR="00C90E9D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21"/>
      </w:tblGrid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C90E9D" w:rsidP="00FA4E1F">
            <w:pPr>
              <w:suppressAutoHyphens/>
              <w:jc w:val="center"/>
            </w:pPr>
          </w:p>
        </w:tc>
      </w:tr>
      <w:tr w:rsidR="00C90E9D" w:rsidRPr="008A263F" w:rsidTr="00C90E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E9D" w:rsidRPr="008A263F" w:rsidRDefault="00C90E9D" w:rsidP="00FA4E1F">
            <w:pPr>
              <w:suppressAutoHyphens/>
              <w:jc w:val="center"/>
            </w:pPr>
            <w:r w:rsidRPr="008A263F"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E9D" w:rsidRPr="008A263F" w:rsidRDefault="00C90E9D" w:rsidP="00FA4E1F">
            <w:pPr>
              <w:suppressAutoHyphens/>
              <w:jc w:val="center"/>
            </w:pPr>
            <w:r w:rsidRPr="00C90E9D">
              <w:t>9221000</w:t>
            </w:r>
            <w:r>
              <w:t xml:space="preserve"> услуги специализированных организаций по передаче данных и информационному обеспечению пользователей на основе баз данных и информационно - вычислительных сетей </w:t>
            </w:r>
          </w:p>
        </w:tc>
      </w:tr>
    </w:tbl>
    <w:p w:rsidR="00C90E9D" w:rsidRPr="00D82F16" w:rsidRDefault="00C90E9D" w:rsidP="00C90E9D">
      <w:pPr>
        <w:pStyle w:val="ae"/>
        <w:rPr>
          <w:rFonts w:ascii="Times New Roman" w:hAnsi="Times New Roman" w:cs="Times New Roman"/>
          <w:sz w:val="22"/>
          <w:szCs w:val="22"/>
        </w:rPr>
      </w:pPr>
    </w:p>
    <w:p w:rsidR="00C90E9D" w:rsidRPr="00C90E9D" w:rsidRDefault="00C90E9D" w:rsidP="00C90E9D">
      <w:pPr>
        <w:rPr>
          <w:bCs/>
          <w:color w:val="000000"/>
        </w:rPr>
      </w:pPr>
    </w:p>
    <w:p w:rsidR="00247BD3" w:rsidRPr="00247BD3" w:rsidRDefault="00247BD3" w:rsidP="00247BD3">
      <w:pPr>
        <w:spacing w:after="200"/>
        <w:textAlignment w:val="top"/>
        <w:rPr>
          <w:color w:val="333333"/>
          <w:sz w:val="28"/>
          <w:szCs w:val="28"/>
        </w:rPr>
      </w:pPr>
      <w:r w:rsidRPr="00247BD3">
        <w:rPr>
          <w:b/>
          <w:bCs/>
          <w:color w:val="000000"/>
          <w:sz w:val="28"/>
          <w:szCs w:val="28"/>
        </w:rPr>
        <w:t>I. Общие требования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247BD3">
        <w:rPr>
          <w:color w:val="000000"/>
        </w:rPr>
        <w:t xml:space="preserve">Настоящий документ представляет собой требования для проведения </w:t>
      </w:r>
      <w:r w:rsidR="003613AF">
        <w:rPr>
          <w:color w:val="000000"/>
        </w:rPr>
        <w:t xml:space="preserve">открытого запроса предложений </w:t>
      </w:r>
      <w:r w:rsidRPr="00247BD3">
        <w:rPr>
          <w:color w:val="000000"/>
        </w:rPr>
        <w:t xml:space="preserve">по выбору исполнителя работ для оказания услуг по сопровождению </w:t>
      </w:r>
      <w:r w:rsidR="00D82F16">
        <w:rPr>
          <w:color w:val="000000"/>
        </w:rPr>
        <w:t xml:space="preserve">комплекса систем </w:t>
      </w:r>
      <w:r>
        <w:rPr>
          <w:color w:val="000000"/>
        </w:rPr>
        <w:t>АСБНУ</w:t>
      </w:r>
      <w:r w:rsidRPr="00247BD3">
        <w:rPr>
          <w:color w:val="000000"/>
        </w:rPr>
        <w:t xml:space="preserve"> для</w:t>
      </w:r>
      <w:r w:rsidR="00F633E4">
        <w:rPr>
          <w:color w:val="000000"/>
        </w:rPr>
        <w:t xml:space="preserve"> Управления</w:t>
      </w:r>
      <w:r w:rsidRPr="00247BD3">
        <w:rPr>
          <w:color w:val="000000"/>
        </w:rPr>
        <w:t xml:space="preserve"> «ОАО «ТГК-1»</w:t>
      </w:r>
      <w:r w:rsidR="004A4D13" w:rsidRPr="007954FC">
        <w:rPr>
          <w:color w:val="000000"/>
        </w:rPr>
        <w:t>,</w:t>
      </w:r>
      <w:r w:rsidR="00D82F16">
        <w:rPr>
          <w:color w:val="000000"/>
        </w:rPr>
        <w:t xml:space="preserve"> филиалов </w:t>
      </w:r>
      <w:r w:rsidR="00C475C3">
        <w:rPr>
          <w:color w:val="000000"/>
        </w:rPr>
        <w:t>«Кольский» и «Невский» ОАО «ТГК-1»</w:t>
      </w:r>
      <w:r w:rsidRPr="00247BD3">
        <w:rPr>
          <w:color w:val="000000"/>
        </w:rPr>
        <w:t>.</w:t>
      </w:r>
    </w:p>
    <w:p w:rsidR="00604961" w:rsidRDefault="00604961" w:rsidP="00247BD3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ТГК-1». 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>1.</w:t>
      </w:r>
      <w:r w:rsidR="009879B4">
        <w:rPr>
          <w:bCs/>
          <w:color w:val="000000"/>
        </w:rPr>
        <w:t>1</w:t>
      </w:r>
      <w:r w:rsidRPr="00EF2050">
        <w:rPr>
          <w:bCs/>
          <w:color w:val="000000"/>
        </w:rPr>
        <w:t>. Используемые термины и сокращения</w:t>
      </w:r>
    </w:p>
    <w:p w:rsidR="00247BD3" w:rsidRPr="00480595" w:rsidRDefault="00247BD3" w:rsidP="00247BD3">
      <w:pPr>
        <w:spacing w:after="200"/>
        <w:textAlignment w:val="top"/>
        <w:rPr>
          <w:b/>
          <w:bCs/>
          <w:color w:val="000000"/>
        </w:rPr>
      </w:pPr>
      <w:r w:rsidRPr="00480595">
        <w:rPr>
          <w:b/>
          <w:bCs/>
          <w:color w:val="00000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BC122B" w:rsidRPr="008A43D5" w:rsidTr="008A43D5">
        <w:tc>
          <w:tcPr>
            <w:tcW w:w="280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Термины, сокращения</w:t>
            </w:r>
          </w:p>
        </w:tc>
        <w:tc>
          <w:tcPr>
            <w:tcW w:w="6662" w:type="dxa"/>
            <w:shd w:val="clear" w:color="auto" w:fill="BFBFBF"/>
            <w:vAlign w:val="center"/>
          </w:tcPr>
          <w:p w:rsidR="00BC122B" w:rsidRPr="008A43D5" w:rsidRDefault="00BC122B" w:rsidP="008A43D5">
            <w:pPr>
              <w:spacing w:after="200"/>
              <w:jc w:val="center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Определения</w:t>
            </w:r>
          </w:p>
        </w:tc>
      </w:tr>
      <w:tr w:rsidR="00BC122B" w:rsidRPr="008A43D5" w:rsidTr="008A43D5">
        <w:trPr>
          <w:trHeight w:val="900"/>
        </w:trPr>
        <w:tc>
          <w:tcPr>
            <w:tcW w:w="280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АСБНУ</w:t>
            </w:r>
          </w:p>
        </w:tc>
        <w:tc>
          <w:tcPr>
            <w:tcW w:w="6662" w:type="dxa"/>
            <w:shd w:val="clear" w:color="auto" w:fill="auto"/>
          </w:tcPr>
          <w:p w:rsidR="00BC122B" w:rsidRPr="008A43D5" w:rsidRDefault="00C475C3" w:rsidP="004A4D13">
            <w:pPr>
              <w:spacing w:after="200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Нетиповая </w:t>
            </w:r>
            <w:r w:rsidR="00734383">
              <w:rPr>
                <w:color w:val="000000"/>
                <w:sz w:val="22"/>
                <w:szCs w:val="22"/>
              </w:rPr>
              <w:t xml:space="preserve">единая </w:t>
            </w:r>
            <w:r>
              <w:rPr>
                <w:color w:val="000000"/>
                <w:sz w:val="22"/>
                <w:szCs w:val="22"/>
              </w:rPr>
              <w:t>а</w:t>
            </w:r>
            <w:r w:rsidR="00BC122B" w:rsidRPr="008A43D5">
              <w:rPr>
                <w:color w:val="000000"/>
                <w:sz w:val="22"/>
                <w:szCs w:val="22"/>
              </w:rPr>
              <w:t>втоматизированная система бухгалтерского</w:t>
            </w:r>
            <w:r w:rsidR="003613AF">
              <w:rPr>
                <w:color w:val="000000"/>
                <w:sz w:val="22"/>
                <w:szCs w:val="22"/>
              </w:rPr>
              <w:t xml:space="preserve">, </w:t>
            </w:r>
            <w:r w:rsidR="00BC122B" w:rsidRPr="008A43D5">
              <w:rPr>
                <w:color w:val="000000"/>
                <w:sz w:val="22"/>
                <w:szCs w:val="22"/>
              </w:rPr>
              <w:t>налогового учета</w:t>
            </w:r>
            <w:r w:rsidR="003613AF">
              <w:rPr>
                <w:color w:val="000000"/>
                <w:sz w:val="22"/>
                <w:szCs w:val="22"/>
              </w:rPr>
              <w:t xml:space="preserve"> и оперативного </w:t>
            </w:r>
            <w:r w:rsidR="00A71C9B">
              <w:rPr>
                <w:color w:val="000000"/>
                <w:sz w:val="22"/>
                <w:szCs w:val="22"/>
              </w:rPr>
              <w:t xml:space="preserve">учета </w:t>
            </w:r>
            <w:r w:rsidR="00A71C9B" w:rsidRPr="008A43D5">
              <w:rPr>
                <w:color w:val="000000"/>
                <w:sz w:val="22"/>
                <w:szCs w:val="22"/>
              </w:rPr>
              <w:t>в</w:t>
            </w:r>
            <w:r w:rsidR="003613AF">
              <w:rPr>
                <w:color w:val="000000"/>
                <w:sz w:val="22"/>
                <w:szCs w:val="22"/>
              </w:rPr>
              <w:t xml:space="preserve"> ОАО «ТГК-1», в том </w:t>
            </w:r>
            <w:r w:rsidR="00A71C9B">
              <w:rPr>
                <w:color w:val="000000"/>
                <w:sz w:val="22"/>
                <w:szCs w:val="22"/>
              </w:rPr>
              <w:t xml:space="preserve">числе </w:t>
            </w:r>
            <w:r w:rsidR="00A71C9B" w:rsidRPr="008A43D5">
              <w:rPr>
                <w:color w:val="000000"/>
                <w:sz w:val="22"/>
                <w:szCs w:val="22"/>
              </w:rPr>
              <w:t>филиалах</w:t>
            </w:r>
            <w:r w:rsidR="00BC122B" w:rsidRPr="008A43D5">
              <w:rPr>
                <w:color w:val="000000"/>
                <w:sz w:val="22"/>
                <w:szCs w:val="22"/>
              </w:rPr>
              <w:t xml:space="preserve"> «</w:t>
            </w:r>
            <w:r w:rsidR="00BD0099">
              <w:rPr>
                <w:color w:val="000000"/>
                <w:sz w:val="22"/>
                <w:szCs w:val="22"/>
              </w:rPr>
              <w:t>Карельский</w:t>
            </w:r>
            <w:r w:rsidR="00BC122B" w:rsidRPr="008A43D5">
              <w:rPr>
                <w:color w:val="000000"/>
                <w:sz w:val="22"/>
                <w:szCs w:val="22"/>
              </w:rPr>
              <w:t>»</w:t>
            </w:r>
            <w:r w:rsidR="003613AF">
              <w:rPr>
                <w:color w:val="000000"/>
                <w:sz w:val="22"/>
                <w:szCs w:val="22"/>
              </w:rPr>
              <w:t>, «Невский», «</w:t>
            </w:r>
            <w:r w:rsidR="00A71C9B">
              <w:rPr>
                <w:color w:val="000000"/>
                <w:sz w:val="22"/>
                <w:szCs w:val="22"/>
              </w:rPr>
              <w:t xml:space="preserve">Кольский» </w:t>
            </w:r>
            <w:r w:rsidR="00A71C9B" w:rsidRPr="008A43D5">
              <w:rPr>
                <w:color w:val="000000"/>
                <w:sz w:val="22"/>
                <w:szCs w:val="22"/>
              </w:rPr>
              <w:t>ОАО</w:t>
            </w:r>
            <w:r w:rsidR="00BC122B" w:rsidRPr="008A43D5">
              <w:rPr>
                <w:color w:val="000000"/>
                <w:sz w:val="22"/>
                <w:szCs w:val="22"/>
              </w:rPr>
              <w:t xml:space="preserve"> «ТГК-1» на базе платформы «1С</w:t>
            </w:r>
            <w:r w:rsidR="003613AF">
              <w:rPr>
                <w:color w:val="000000"/>
                <w:sz w:val="22"/>
                <w:szCs w:val="22"/>
              </w:rPr>
              <w:t xml:space="preserve">:предприятия 8.2», конфигураций </w:t>
            </w:r>
            <w:r w:rsidR="00BC122B" w:rsidRPr="008A43D5">
              <w:rPr>
                <w:color w:val="000000"/>
                <w:sz w:val="22"/>
                <w:szCs w:val="22"/>
              </w:rPr>
              <w:t>«</w:t>
            </w:r>
            <w:r w:rsidR="00DB224A" w:rsidRPr="008A43D5">
              <w:rPr>
                <w:color w:val="000000"/>
                <w:sz w:val="22"/>
                <w:szCs w:val="22"/>
              </w:rPr>
              <w:t>1С:Бухгалтерия</w:t>
            </w:r>
            <w:proofErr w:type="gramStart"/>
            <w:r w:rsidR="00DB224A" w:rsidRPr="008A43D5">
              <w:rPr>
                <w:color w:val="000000"/>
                <w:sz w:val="22"/>
                <w:szCs w:val="22"/>
              </w:rPr>
              <w:t>.</w:t>
            </w:r>
            <w:r w:rsidR="00BC122B" w:rsidRPr="008A43D5">
              <w:rPr>
                <w:color w:val="000000"/>
                <w:sz w:val="22"/>
                <w:szCs w:val="22"/>
              </w:rPr>
              <w:t>К</w:t>
            </w:r>
            <w:proofErr w:type="gramEnd"/>
            <w:r w:rsidR="00BC122B" w:rsidRPr="008A43D5">
              <w:rPr>
                <w:color w:val="000000"/>
                <w:sz w:val="22"/>
                <w:szCs w:val="22"/>
              </w:rPr>
              <w:t>орп</w:t>
            </w:r>
            <w:r w:rsidR="003613AF">
              <w:rPr>
                <w:color w:val="000000"/>
                <w:sz w:val="22"/>
                <w:szCs w:val="22"/>
              </w:rPr>
              <w:t xml:space="preserve"> 8</w:t>
            </w:r>
            <w:r w:rsidR="00400E6D">
              <w:rPr>
                <w:color w:val="000000"/>
                <w:sz w:val="22"/>
                <w:szCs w:val="22"/>
              </w:rPr>
              <w:t xml:space="preserve"> +</w:t>
            </w:r>
            <w:proofErr w:type="spellStart"/>
            <w:r w:rsidR="00400E6D">
              <w:rPr>
                <w:color w:val="000000"/>
                <w:sz w:val="22"/>
                <w:szCs w:val="22"/>
              </w:rPr>
              <w:t>БИТ.Финанс</w:t>
            </w:r>
            <w:proofErr w:type="spellEnd"/>
            <w:r w:rsidR="00BC122B" w:rsidRPr="008A43D5">
              <w:rPr>
                <w:color w:val="000000"/>
                <w:sz w:val="22"/>
                <w:szCs w:val="22"/>
              </w:rPr>
              <w:t>»</w:t>
            </w:r>
            <w:r w:rsidR="00BD0099">
              <w:rPr>
                <w:color w:val="000000"/>
                <w:sz w:val="22"/>
                <w:szCs w:val="22"/>
              </w:rPr>
              <w:t xml:space="preserve"> + «1С:Управление производственным предприятием</w:t>
            </w:r>
            <w:r w:rsidR="003613AF">
              <w:rPr>
                <w:color w:val="000000"/>
                <w:sz w:val="22"/>
                <w:szCs w:val="22"/>
              </w:rPr>
              <w:t xml:space="preserve"> 8</w:t>
            </w:r>
            <w:r w:rsidR="00BD0099">
              <w:rPr>
                <w:color w:val="000000"/>
                <w:sz w:val="22"/>
                <w:szCs w:val="22"/>
              </w:rPr>
              <w:t>»</w:t>
            </w:r>
            <w:r w:rsidR="003613AF">
              <w:rPr>
                <w:color w:val="000000"/>
                <w:sz w:val="22"/>
                <w:szCs w:val="22"/>
              </w:rPr>
              <w:t xml:space="preserve"> + «1С:УАТ (Управление автотранспортом)». </w:t>
            </w:r>
          </w:p>
        </w:tc>
      </w:tr>
      <w:tr w:rsidR="00BC122B" w:rsidRPr="008A43D5" w:rsidTr="008A43D5">
        <w:trPr>
          <w:trHeight w:val="677"/>
        </w:trPr>
        <w:tc>
          <w:tcPr>
            <w:tcW w:w="2802" w:type="dxa"/>
            <w:shd w:val="clear" w:color="auto" w:fill="auto"/>
          </w:tcPr>
          <w:p w:rsidR="00BC122B" w:rsidRPr="008A43D5" w:rsidRDefault="00BC122B" w:rsidP="008A43D5">
            <w:pPr>
              <w:spacing w:after="200"/>
              <w:textAlignment w:val="top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061FA0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Услуги, право заключения Договора</w:t>
            </w:r>
            <w:r w:rsidR="00DB224A" w:rsidRPr="008A43D5">
              <w:rPr>
                <w:color w:val="000000"/>
                <w:sz w:val="22"/>
                <w:szCs w:val="22"/>
              </w:rPr>
              <w:t xml:space="preserve">, </w:t>
            </w:r>
            <w:r w:rsidRPr="008A43D5">
              <w:rPr>
                <w:color w:val="000000"/>
                <w:sz w:val="22"/>
                <w:szCs w:val="22"/>
              </w:rPr>
              <w:t xml:space="preserve"> на оказание </w:t>
            </w:r>
            <w:r w:rsidR="00061FA0">
              <w:rPr>
                <w:color w:val="000000"/>
                <w:sz w:val="22"/>
                <w:szCs w:val="22"/>
              </w:rPr>
              <w:t>которых является предметом данных</w:t>
            </w:r>
            <w:r w:rsidRPr="008A43D5">
              <w:rPr>
                <w:color w:val="000000"/>
                <w:sz w:val="22"/>
                <w:szCs w:val="22"/>
              </w:rPr>
              <w:t xml:space="preserve"> 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</w:p>
        </w:tc>
      </w:tr>
      <w:tr w:rsidR="00E46D68" w:rsidRPr="008A43D5" w:rsidTr="008A43D5">
        <w:trPr>
          <w:trHeight w:val="677"/>
        </w:trPr>
        <w:tc>
          <w:tcPr>
            <w:tcW w:w="2802" w:type="dxa"/>
            <w:shd w:val="clear" w:color="auto" w:fill="auto"/>
          </w:tcPr>
          <w:p w:rsidR="00E46D68" w:rsidRPr="008A43D5" w:rsidRDefault="00E46D68" w:rsidP="008A43D5">
            <w:pPr>
              <w:spacing w:after="200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Филиалы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46D68" w:rsidRPr="008A43D5" w:rsidRDefault="003B3F4E" w:rsidP="004A4D13">
            <w:pPr>
              <w:spacing w:after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Филиалы «Кольский» </w:t>
            </w:r>
            <w:r w:rsidR="00E46D68">
              <w:rPr>
                <w:color w:val="000000"/>
                <w:sz w:val="22"/>
                <w:szCs w:val="22"/>
              </w:rPr>
              <w:t>и «Невский» ОАО «ТГК-1»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  <w:vAlign w:val="center"/>
          </w:tcPr>
          <w:p w:rsidR="00BC122B" w:rsidRPr="008A43D5" w:rsidRDefault="00061FA0" w:rsidP="00061FA0">
            <w:pPr>
              <w:spacing w:after="20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  ОЗП</w:t>
            </w:r>
            <w:r w:rsidR="00BC122B" w:rsidRPr="008A43D5">
              <w:rPr>
                <w:color w:val="000000"/>
                <w:sz w:val="22"/>
                <w:szCs w:val="22"/>
              </w:rPr>
              <w:t xml:space="preserve"> (Участник)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4A4D13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Юридическое  лицо, принявшее участие в 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  <w:r w:rsidRPr="008A43D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A43D5">
              <w:rPr>
                <w:color w:val="000000"/>
                <w:sz w:val="22"/>
                <w:szCs w:val="22"/>
              </w:rPr>
              <w:t>правосубъектность</w:t>
            </w:r>
            <w:proofErr w:type="spellEnd"/>
            <w:r w:rsidRPr="008A43D5">
              <w:rPr>
                <w:color w:val="000000"/>
                <w:sz w:val="22"/>
                <w:szCs w:val="22"/>
              </w:rPr>
              <w:t xml:space="preserve"> которого позволяет заключить Договор на условиях </w:t>
            </w:r>
            <w:r w:rsidR="00061FA0">
              <w:rPr>
                <w:color w:val="000000"/>
                <w:sz w:val="22"/>
                <w:szCs w:val="22"/>
              </w:rPr>
              <w:t>ОЗП</w:t>
            </w:r>
            <w:r w:rsidRPr="008A43D5">
              <w:rPr>
                <w:color w:val="000000"/>
                <w:sz w:val="22"/>
                <w:szCs w:val="22"/>
              </w:rPr>
              <w:t xml:space="preserve"> и выполнять обязательства по Договору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ИТ-системы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Системы, реализованные посредством информационных технологий</w:t>
            </w:r>
          </w:p>
        </w:tc>
      </w:tr>
      <w:tr w:rsidR="00BC122B" w:rsidRPr="008A43D5" w:rsidTr="008A43D5">
        <w:tc>
          <w:tcPr>
            <w:tcW w:w="2802" w:type="dxa"/>
            <w:shd w:val="clear" w:color="auto" w:fill="auto"/>
          </w:tcPr>
          <w:p w:rsidR="00BC122B" w:rsidRPr="008A43D5" w:rsidRDefault="00BC122B" w:rsidP="008A43D5">
            <w:pPr>
              <w:spacing w:after="200"/>
              <w:textAlignment w:val="top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2"/>
                <w:szCs w:val="22"/>
              </w:rPr>
              <w:lastRenderedPageBreak/>
              <w:t>ПО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BC122B" w:rsidRPr="008A43D5" w:rsidRDefault="00BC122B" w:rsidP="008A43D5">
            <w:pPr>
              <w:spacing w:after="200"/>
              <w:rPr>
                <w:color w:val="000000"/>
                <w:sz w:val="22"/>
                <w:szCs w:val="22"/>
              </w:rPr>
            </w:pPr>
            <w:r w:rsidRPr="008A43D5">
              <w:rPr>
                <w:color w:val="000000"/>
                <w:sz w:val="22"/>
                <w:szCs w:val="22"/>
              </w:rPr>
              <w:t>Программное обеспечение</w:t>
            </w:r>
          </w:p>
        </w:tc>
      </w:tr>
      <w:tr w:rsidR="009E5650" w:rsidRPr="008A43D5" w:rsidTr="008A43D5">
        <w:tc>
          <w:tcPr>
            <w:tcW w:w="2802" w:type="dxa"/>
            <w:shd w:val="clear" w:color="auto" w:fill="auto"/>
          </w:tcPr>
          <w:p w:rsidR="009E5650" w:rsidRPr="008A43D5" w:rsidRDefault="009E5650" w:rsidP="009E5650">
            <w:pPr>
              <w:spacing w:after="200"/>
              <w:textAlignment w:val="top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Архитектор системы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9E5650" w:rsidRPr="007954FC" w:rsidRDefault="00F94762" w:rsidP="00F94762">
            <w:pPr>
              <w:spacing w:after="200"/>
              <w:rPr>
                <w:color w:val="000000"/>
                <w:sz w:val="22"/>
                <w:szCs w:val="22"/>
              </w:rPr>
            </w:pPr>
            <w:r>
              <w:t xml:space="preserve">Роль специалиста участника ОЗП, </w:t>
            </w:r>
            <w:r w:rsidRPr="00AC190A">
              <w:t xml:space="preserve"> </w:t>
            </w:r>
            <w:r>
              <w:t xml:space="preserve">который </w:t>
            </w:r>
            <w:r w:rsidRPr="00AC190A">
              <w:rPr>
                <w:iCs/>
              </w:rPr>
              <w:t>управля</w:t>
            </w:r>
            <w:r>
              <w:rPr>
                <w:iCs/>
              </w:rPr>
              <w:t>ет</w:t>
            </w:r>
            <w:r w:rsidRPr="00AC190A">
              <w:rPr>
                <w:iCs/>
              </w:rPr>
              <w:t xml:space="preserve"> функциональными требованиями проекта, отвечает за составление и актуализацию соответствующих проектных документов</w:t>
            </w:r>
          </w:p>
        </w:tc>
      </w:tr>
    </w:tbl>
    <w:p w:rsidR="005620C1" w:rsidRDefault="005620C1" w:rsidP="00247BD3">
      <w:pPr>
        <w:spacing w:after="200"/>
        <w:textAlignment w:val="top"/>
        <w:rPr>
          <w:b/>
          <w:bCs/>
          <w:color w:val="000000"/>
          <w:sz w:val="20"/>
          <w:szCs w:val="20"/>
        </w:rPr>
      </w:pPr>
    </w:p>
    <w:p w:rsidR="00C475C3" w:rsidRPr="00C475C3" w:rsidRDefault="00C475C3" w:rsidP="00C475C3">
      <w:pPr>
        <w:spacing w:after="200"/>
        <w:textAlignment w:val="top"/>
        <w:rPr>
          <w:bCs/>
          <w:color w:val="000000"/>
        </w:rPr>
      </w:pPr>
      <w:bookmarkStart w:id="1" w:name="_Toc321750348"/>
      <w:r>
        <w:rPr>
          <w:bCs/>
          <w:color w:val="000000"/>
        </w:rPr>
        <w:t>1.</w:t>
      </w:r>
      <w:r w:rsidR="009879B4">
        <w:rPr>
          <w:bCs/>
          <w:color w:val="000000"/>
        </w:rPr>
        <w:t>2</w:t>
      </w:r>
      <w:r>
        <w:rPr>
          <w:bCs/>
          <w:color w:val="000000"/>
        </w:rPr>
        <w:t xml:space="preserve">. </w:t>
      </w:r>
      <w:r w:rsidRPr="00C475C3">
        <w:rPr>
          <w:bCs/>
          <w:color w:val="000000"/>
        </w:rPr>
        <w:t>Требования к месту выполнения работ</w:t>
      </w:r>
      <w:bookmarkEnd w:id="1"/>
    </w:p>
    <w:p w:rsidR="00C475C3" w:rsidRDefault="00C475C3" w:rsidP="00C475C3">
      <w:pPr>
        <w:textAlignment w:val="top"/>
      </w:pPr>
      <w:r>
        <w:t xml:space="preserve">Работы должны быть выполнены на </w:t>
      </w:r>
      <w:r w:rsidR="003B3F4E">
        <w:t>территории филиалов «Невский»</w:t>
      </w:r>
      <w:r w:rsidR="004A4D13">
        <w:t xml:space="preserve">, </w:t>
      </w:r>
      <w:r>
        <w:t>«Кольский» ОАО «ТГК-1» и Управления ОАО»</w:t>
      </w:r>
      <w:r w:rsidR="0097051E">
        <w:t xml:space="preserve"> </w:t>
      </w:r>
      <w:r w:rsidR="00604961">
        <w:t>ТГК-1</w:t>
      </w:r>
      <w:r w:rsidR="00A71C9B">
        <w:t>»:</w:t>
      </w:r>
    </w:p>
    <w:p w:rsidR="00604961" w:rsidRPr="00604961" w:rsidRDefault="00604961" w:rsidP="009879B4">
      <w:pPr>
        <w:pStyle w:val="af3"/>
        <w:numPr>
          <w:ilvl w:val="0"/>
          <w:numId w:val="12"/>
        </w:numPr>
        <w:textAlignment w:val="top"/>
        <w:rPr>
          <w:color w:val="000000"/>
        </w:rPr>
      </w:pPr>
      <w:proofErr w:type="gramStart"/>
      <w:r w:rsidRPr="00604961">
        <w:rPr>
          <w:color w:val="000000"/>
        </w:rPr>
        <w:t>Филиал «</w:t>
      </w:r>
      <w:r w:rsidR="00A71C9B" w:rsidRPr="00604961">
        <w:rPr>
          <w:color w:val="000000"/>
        </w:rPr>
        <w:t>Кольский» ОАО</w:t>
      </w:r>
      <w:r w:rsidRPr="00604961">
        <w:rPr>
          <w:color w:val="000000"/>
        </w:rPr>
        <w:t xml:space="preserve"> «ТГК-1» - Мурманская </w:t>
      </w:r>
      <w:r w:rsidR="00A71C9B" w:rsidRPr="00604961">
        <w:rPr>
          <w:color w:val="000000"/>
        </w:rPr>
        <w:t>область, п.</w:t>
      </w:r>
      <w:r w:rsidRPr="00604961">
        <w:rPr>
          <w:color w:val="000000"/>
        </w:rPr>
        <w:t xml:space="preserve"> Мурмаши, ул. Советская, д. 2</w:t>
      </w:r>
      <w:proofErr w:type="gramEnd"/>
    </w:p>
    <w:p w:rsidR="00604961" w:rsidRPr="00604961" w:rsidRDefault="00604961" w:rsidP="009879B4">
      <w:pPr>
        <w:pStyle w:val="af3"/>
        <w:numPr>
          <w:ilvl w:val="0"/>
          <w:numId w:val="12"/>
        </w:numPr>
        <w:textAlignment w:val="top"/>
        <w:rPr>
          <w:color w:val="000000"/>
        </w:rPr>
      </w:pPr>
      <w:r w:rsidRPr="00604961">
        <w:rPr>
          <w:color w:val="000000"/>
        </w:rPr>
        <w:t>Управление ОАО «ТГК-1» - г.</w:t>
      </w:r>
      <w:r w:rsidR="00C33B83">
        <w:rPr>
          <w:color w:val="000000"/>
        </w:rPr>
        <w:t xml:space="preserve"> </w:t>
      </w:r>
      <w:r w:rsidRPr="00604961">
        <w:rPr>
          <w:color w:val="000000"/>
        </w:rPr>
        <w:t>Санкт-Петербург, пр.</w:t>
      </w:r>
      <w:r w:rsidR="00C33B83">
        <w:rPr>
          <w:color w:val="000000"/>
        </w:rPr>
        <w:t xml:space="preserve"> </w:t>
      </w:r>
      <w:r w:rsidRPr="00604961">
        <w:rPr>
          <w:color w:val="000000"/>
        </w:rPr>
        <w:t xml:space="preserve">Добролюбова 16А.  </w:t>
      </w:r>
    </w:p>
    <w:p w:rsidR="00C475C3" w:rsidRDefault="00C475C3" w:rsidP="00247BD3">
      <w:pPr>
        <w:spacing w:after="200"/>
        <w:textAlignment w:val="top"/>
        <w:rPr>
          <w:color w:val="000000"/>
        </w:rPr>
      </w:pPr>
    </w:p>
    <w:p w:rsidR="00604961" w:rsidRPr="00BC122B" w:rsidRDefault="00604961" w:rsidP="00247BD3">
      <w:pPr>
        <w:spacing w:after="200"/>
        <w:textAlignment w:val="top"/>
        <w:rPr>
          <w:color w:val="000000"/>
        </w:rPr>
      </w:pPr>
      <w:r w:rsidRPr="00E1270F">
        <w:rPr>
          <w:color w:val="000000"/>
          <w:highlight w:val="yellow"/>
        </w:rPr>
        <w:t>Ответственное лицо со стороны ОАО «ТГК-1»: Головерова Екатерина Ивановна, руководитель проекта центра внедрений ПСДТУиИТ филиала «Невский» ОАО «</w:t>
      </w:r>
      <w:r w:rsidR="00C33B83" w:rsidRPr="00E1270F">
        <w:rPr>
          <w:color w:val="000000"/>
          <w:highlight w:val="yellow"/>
        </w:rPr>
        <w:t>ТГК-1»</w:t>
      </w:r>
      <w:r w:rsidR="00E1270F" w:rsidRPr="00E1270F">
        <w:rPr>
          <w:color w:val="000000"/>
          <w:highlight w:val="yellow"/>
        </w:rPr>
        <w:t xml:space="preserve"> тел. </w:t>
      </w:r>
      <w:r w:rsidR="00E1270F">
        <w:rPr>
          <w:color w:val="000000"/>
          <w:highlight w:val="yellow"/>
        </w:rPr>
        <w:t xml:space="preserve">(812) </w:t>
      </w:r>
      <w:r w:rsidR="00E1270F" w:rsidRPr="00E1270F">
        <w:rPr>
          <w:color w:val="000000"/>
          <w:highlight w:val="yellow"/>
        </w:rPr>
        <w:t>901-30</w:t>
      </w:r>
      <w:r w:rsidR="00E1270F">
        <w:rPr>
          <w:color w:val="000000"/>
          <w:highlight w:val="yellow"/>
        </w:rPr>
        <w:t>-</w:t>
      </w:r>
      <w:r w:rsidR="00E1270F" w:rsidRPr="00E1270F">
        <w:rPr>
          <w:color w:val="000000"/>
          <w:highlight w:val="yellow"/>
        </w:rPr>
        <w:t>32</w:t>
      </w:r>
    </w:p>
    <w:p w:rsidR="00247BD3" w:rsidRPr="00634738" w:rsidRDefault="00247BD3" w:rsidP="00247BD3">
      <w:pPr>
        <w:spacing w:after="200"/>
        <w:textAlignment w:val="top"/>
        <w:rPr>
          <w:color w:val="000000"/>
        </w:rPr>
      </w:pPr>
      <w:r w:rsidRPr="00634738">
        <w:rPr>
          <w:color w:val="000000"/>
        </w:rPr>
        <w:t>1.</w:t>
      </w:r>
      <w:r w:rsidR="009879B4">
        <w:rPr>
          <w:color w:val="000000"/>
        </w:rPr>
        <w:t>3</w:t>
      </w:r>
      <w:r w:rsidRPr="00634738">
        <w:rPr>
          <w:color w:val="000000"/>
        </w:rPr>
        <w:t xml:space="preserve">. </w:t>
      </w:r>
      <w:r w:rsidR="00604961">
        <w:rPr>
          <w:color w:val="000000"/>
        </w:rPr>
        <w:t>Период выполнения работ</w:t>
      </w:r>
      <w:r w:rsidRPr="00634738">
        <w:rPr>
          <w:color w:val="000000"/>
        </w:rPr>
        <w:t>:</w:t>
      </w:r>
    </w:p>
    <w:p w:rsidR="00634738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>Начало</w:t>
      </w:r>
      <w:r w:rsidRPr="00634738">
        <w:rPr>
          <w:color w:val="000000"/>
        </w:rPr>
        <w:t xml:space="preserve">: </w:t>
      </w:r>
      <w:r w:rsidR="00E1270F">
        <w:rPr>
          <w:color w:val="000000"/>
        </w:rPr>
        <w:t xml:space="preserve">        </w:t>
      </w:r>
      <w:r w:rsidR="003B3F4E">
        <w:rPr>
          <w:color w:val="000000"/>
        </w:rPr>
        <w:t>январь</w:t>
      </w:r>
      <w:r w:rsidR="003613AF">
        <w:rPr>
          <w:color w:val="000000"/>
        </w:rPr>
        <w:t xml:space="preserve"> </w:t>
      </w:r>
      <w:r w:rsidRPr="00634738">
        <w:rPr>
          <w:color w:val="000000"/>
        </w:rPr>
        <w:t>201</w:t>
      </w:r>
      <w:r w:rsidR="003B3F4E">
        <w:rPr>
          <w:color w:val="000000"/>
        </w:rPr>
        <w:t>4</w:t>
      </w:r>
      <w:r w:rsidRPr="00634738">
        <w:rPr>
          <w:color w:val="000000"/>
        </w:rPr>
        <w:t xml:space="preserve"> г.</w:t>
      </w:r>
      <w:r w:rsidR="00EF2050" w:rsidRPr="00634738">
        <w:rPr>
          <w:color w:val="000000"/>
        </w:rPr>
        <w:t xml:space="preserve"> 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Окончание: </w:t>
      </w:r>
      <w:r w:rsidR="003613AF">
        <w:rPr>
          <w:color w:val="000000"/>
        </w:rPr>
        <w:t>декабрь</w:t>
      </w:r>
      <w:r w:rsidR="005620C1" w:rsidRPr="00BC122B">
        <w:rPr>
          <w:color w:val="000000"/>
        </w:rPr>
        <w:t xml:space="preserve"> </w:t>
      </w:r>
      <w:r w:rsidRPr="00BC122B">
        <w:rPr>
          <w:color w:val="000000"/>
        </w:rPr>
        <w:t>201</w:t>
      </w:r>
      <w:r w:rsidR="003B3F4E">
        <w:rPr>
          <w:color w:val="000000"/>
        </w:rPr>
        <w:t>4</w:t>
      </w:r>
      <w:r w:rsidRPr="00BC122B">
        <w:rPr>
          <w:color w:val="000000"/>
        </w:rPr>
        <w:t xml:space="preserve"> г.</w:t>
      </w:r>
    </w:p>
    <w:p w:rsidR="009879B4" w:rsidRDefault="009879B4" w:rsidP="00604961">
      <w:pPr>
        <w:spacing w:after="200"/>
        <w:textAlignment w:val="top"/>
        <w:rPr>
          <w:bCs/>
          <w:color w:val="000000"/>
        </w:rPr>
      </w:pPr>
    </w:p>
    <w:p w:rsidR="00604961" w:rsidRPr="00EF2050" w:rsidRDefault="009879B4" w:rsidP="00604961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1</w:t>
      </w:r>
      <w:r w:rsidR="00604961" w:rsidRPr="00EF2050">
        <w:rPr>
          <w:bCs/>
          <w:color w:val="000000"/>
        </w:rPr>
        <w:t>.4.  Планируемая стоимость</w:t>
      </w:r>
    </w:p>
    <w:p w:rsidR="00604961" w:rsidRDefault="00604961" w:rsidP="00604961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 7.500.000 (семь миллионов пятьсот  тысяч) рублей без НДС: </w:t>
      </w:r>
    </w:p>
    <w:p w:rsidR="00604961" w:rsidRPr="003B3F4E" w:rsidRDefault="00604961" w:rsidP="009879B4">
      <w:pPr>
        <w:pStyle w:val="af3"/>
        <w:numPr>
          <w:ilvl w:val="0"/>
          <w:numId w:val="11"/>
        </w:numPr>
        <w:spacing w:after="200"/>
        <w:textAlignment w:val="top"/>
        <w:rPr>
          <w:color w:val="000000"/>
        </w:rPr>
      </w:pPr>
      <w:r w:rsidRPr="003B3F4E">
        <w:rPr>
          <w:color w:val="000000"/>
        </w:rPr>
        <w:t>1090/7.46-1193 «Сопровождение  комплекса систем АСБНУ на базе 1С: Предприятие  8.2. для филиала "Невский" и Управление ОАО "ТГК-1"»</w:t>
      </w:r>
      <w:r>
        <w:rPr>
          <w:color w:val="000000"/>
        </w:rPr>
        <w:t xml:space="preserve"> - 4.500.000 (четыре миллиона пятьсот тысяч) рублей без НДС</w:t>
      </w:r>
      <w:r w:rsidRPr="003B3F4E">
        <w:rPr>
          <w:color w:val="000000"/>
        </w:rPr>
        <w:t xml:space="preserve">; </w:t>
      </w:r>
    </w:p>
    <w:p w:rsidR="00604961" w:rsidRDefault="00604961" w:rsidP="009879B4">
      <w:pPr>
        <w:pStyle w:val="af3"/>
        <w:numPr>
          <w:ilvl w:val="0"/>
          <w:numId w:val="11"/>
        </w:numPr>
        <w:spacing w:after="200"/>
        <w:textAlignment w:val="top"/>
        <w:rPr>
          <w:color w:val="000000"/>
        </w:rPr>
      </w:pPr>
      <w:r w:rsidRPr="003B3F4E">
        <w:rPr>
          <w:color w:val="000000"/>
        </w:rPr>
        <w:t>2000/7.46-542 - Сопровождение комплекса систем АСБНУ на базе 1С: предприятие 8.2. для филиала "Кольский"</w:t>
      </w:r>
      <w:r>
        <w:rPr>
          <w:color w:val="000000"/>
        </w:rPr>
        <w:t xml:space="preserve"> – 3.000.000 (три миллиона) рублей без НДС.</w:t>
      </w:r>
    </w:p>
    <w:p w:rsidR="009879B4" w:rsidRPr="009879B4" w:rsidRDefault="009879B4" w:rsidP="009879B4">
      <w:pPr>
        <w:spacing w:after="200"/>
        <w:textAlignment w:val="top"/>
        <w:rPr>
          <w:color w:val="000000"/>
        </w:rPr>
      </w:pPr>
      <w:r>
        <w:rPr>
          <w:color w:val="000000"/>
        </w:rPr>
        <w:t xml:space="preserve">Стоимость работ должна определяться в соответствии с требованиями системы ценообразования, принятой в ОАО «ТГК-1». </w:t>
      </w:r>
    </w:p>
    <w:p w:rsidR="00604961" w:rsidRDefault="00604961" w:rsidP="00247BD3">
      <w:pPr>
        <w:spacing w:after="200"/>
        <w:textAlignment w:val="top"/>
        <w:rPr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>II. Требования к выполнению работ.</w:t>
      </w:r>
    </w:p>
    <w:p w:rsidR="009879B4" w:rsidRPr="00EF2050" w:rsidRDefault="009879B4" w:rsidP="009879B4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</w:t>
      </w:r>
      <w:r w:rsidRPr="00EF2050">
        <w:rPr>
          <w:bCs/>
          <w:color w:val="000000"/>
        </w:rPr>
        <w:t>.</w:t>
      </w:r>
      <w:r>
        <w:rPr>
          <w:bCs/>
          <w:color w:val="000000"/>
        </w:rPr>
        <w:t>1</w:t>
      </w:r>
      <w:r w:rsidRPr="00EF2050">
        <w:rPr>
          <w:bCs/>
          <w:color w:val="000000"/>
        </w:rPr>
        <w:t>. Цель оказания услуг</w:t>
      </w:r>
    </w:p>
    <w:p w:rsidR="009879B4" w:rsidRDefault="009879B4" w:rsidP="009879B4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Обеспечение корректной работы АСБНУ в </w:t>
      </w:r>
      <w:r>
        <w:rPr>
          <w:color w:val="000000"/>
        </w:rPr>
        <w:t>Управлении и Филиалах ОАО «ТГК-1»</w:t>
      </w:r>
      <w:r w:rsidRPr="00BC122B">
        <w:rPr>
          <w:color w:val="000000"/>
        </w:rPr>
        <w:t>.</w:t>
      </w: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2</w:t>
      </w:r>
      <w:r w:rsidR="00247BD3" w:rsidRPr="00EF2050">
        <w:rPr>
          <w:bCs/>
          <w:color w:val="000000"/>
        </w:rPr>
        <w:t>. Ожидаемые результаты предоставления услуг</w:t>
      </w:r>
    </w:p>
    <w:p w:rsidR="00247BD3" w:rsidRDefault="00247BD3" w:rsidP="00247BD3">
      <w:pPr>
        <w:spacing w:after="200"/>
        <w:textAlignment w:val="top"/>
        <w:rPr>
          <w:color w:val="000000"/>
        </w:rPr>
      </w:pPr>
      <w:r w:rsidRPr="00BC122B">
        <w:rPr>
          <w:color w:val="000000"/>
        </w:rPr>
        <w:t xml:space="preserve">Обеспечена корректная работа </w:t>
      </w:r>
      <w:r w:rsidR="005620C1" w:rsidRPr="00BC122B">
        <w:rPr>
          <w:color w:val="000000"/>
        </w:rPr>
        <w:t xml:space="preserve">АСБНУ </w:t>
      </w:r>
      <w:r w:rsidR="003613AF">
        <w:rPr>
          <w:color w:val="000000"/>
        </w:rPr>
        <w:t>(в том числе обмены со смежными системами)</w:t>
      </w:r>
      <w:r w:rsidRPr="00BC122B">
        <w:rPr>
          <w:color w:val="000000"/>
        </w:rPr>
        <w:t xml:space="preserve"> </w:t>
      </w:r>
      <w:r w:rsidR="00480595">
        <w:rPr>
          <w:color w:val="000000"/>
        </w:rPr>
        <w:t xml:space="preserve">и своевременная </w:t>
      </w:r>
      <w:r w:rsidR="0079089E">
        <w:rPr>
          <w:color w:val="000000"/>
        </w:rPr>
        <w:t>подготовка АСБНУ для сдачи</w:t>
      </w:r>
      <w:r w:rsidR="00091D21">
        <w:rPr>
          <w:color w:val="000000"/>
        </w:rPr>
        <w:t xml:space="preserve"> ежемесячной,</w:t>
      </w:r>
      <w:r w:rsidR="00400F12">
        <w:rPr>
          <w:color w:val="000000"/>
        </w:rPr>
        <w:t xml:space="preserve"> квартальной </w:t>
      </w:r>
      <w:r w:rsidR="00091D21">
        <w:rPr>
          <w:color w:val="000000"/>
        </w:rPr>
        <w:t xml:space="preserve">и годовой </w:t>
      </w:r>
      <w:r w:rsidR="00480595">
        <w:rPr>
          <w:color w:val="000000"/>
        </w:rPr>
        <w:t xml:space="preserve"> отчетности </w:t>
      </w:r>
      <w:r w:rsidRPr="00BC122B">
        <w:rPr>
          <w:color w:val="000000"/>
        </w:rPr>
        <w:t>в</w:t>
      </w:r>
      <w:r w:rsidR="00850016">
        <w:rPr>
          <w:color w:val="000000"/>
        </w:rPr>
        <w:t xml:space="preserve"> Управлении </w:t>
      </w:r>
      <w:r w:rsidR="003613AF">
        <w:rPr>
          <w:color w:val="000000"/>
        </w:rPr>
        <w:t xml:space="preserve">и Филиалах </w:t>
      </w:r>
      <w:r w:rsidR="00850016" w:rsidRPr="00BC122B">
        <w:rPr>
          <w:color w:val="000000"/>
        </w:rPr>
        <w:t>ОАО «ТГК-</w:t>
      </w:r>
      <w:r w:rsidR="00850016">
        <w:rPr>
          <w:color w:val="000000"/>
        </w:rPr>
        <w:t>1</w:t>
      </w:r>
      <w:r w:rsidR="00850016" w:rsidRPr="00BC122B">
        <w:rPr>
          <w:color w:val="000000"/>
        </w:rPr>
        <w:t>»</w:t>
      </w:r>
      <w:r w:rsidR="00850016">
        <w:rPr>
          <w:color w:val="000000"/>
        </w:rPr>
        <w:t xml:space="preserve"> </w:t>
      </w:r>
      <w:r w:rsidRPr="00BC122B">
        <w:rPr>
          <w:color w:val="000000"/>
        </w:rPr>
        <w:t>в период с 01.</w:t>
      </w:r>
      <w:r w:rsidR="003613AF">
        <w:rPr>
          <w:color w:val="000000"/>
        </w:rPr>
        <w:t>0</w:t>
      </w:r>
      <w:r w:rsidR="003B3F4E">
        <w:rPr>
          <w:color w:val="000000"/>
        </w:rPr>
        <w:t>1</w:t>
      </w:r>
      <w:r w:rsidRPr="00BC122B">
        <w:rPr>
          <w:color w:val="000000"/>
        </w:rPr>
        <w:t>.201</w:t>
      </w:r>
      <w:r w:rsidR="003B3F4E">
        <w:rPr>
          <w:color w:val="000000"/>
        </w:rPr>
        <w:t>4</w:t>
      </w:r>
      <w:r w:rsidRPr="00BC122B">
        <w:rPr>
          <w:color w:val="000000"/>
        </w:rPr>
        <w:t xml:space="preserve"> по </w:t>
      </w:r>
      <w:r w:rsidR="00634738">
        <w:rPr>
          <w:color w:val="000000"/>
        </w:rPr>
        <w:t>3</w:t>
      </w:r>
      <w:r w:rsidR="003613AF">
        <w:rPr>
          <w:color w:val="000000"/>
        </w:rPr>
        <w:t>1</w:t>
      </w:r>
      <w:r w:rsidRPr="00BC122B">
        <w:rPr>
          <w:color w:val="000000"/>
        </w:rPr>
        <w:t>.</w:t>
      </w:r>
      <w:r w:rsidR="003613AF">
        <w:rPr>
          <w:color w:val="000000"/>
        </w:rPr>
        <w:t>12</w:t>
      </w:r>
      <w:r w:rsidRPr="00BC122B">
        <w:rPr>
          <w:color w:val="000000"/>
        </w:rPr>
        <w:t>.201</w:t>
      </w:r>
      <w:r w:rsidR="003B3F4E">
        <w:rPr>
          <w:color w:val="000000"/>
        </w:rPr>
        <w:t>4</w:t>
      </w:r>
      <w:r w:rsidRPr="00BC122B">
        <w:rPr>
          <w:color w:val="000000"/>
        </w:rPr>
        <w:t>.</w:t>
      </w:r>
    </w:p>
    <w:p w:rsidR="002355AF" w:rsidRPr="00BC122B" w:rsidRDefault="002355AF" w:rsidP="00247BD3">
      <w:pPr>
        <w:spacing w:after="200"/>
        <w:textAlignment w:val="top"/>
        <w:rPr>
          <w:color w:val="000000"/>
        </w:rPr>
      </w:pPr>
    </w:p>
    <w:p w:rsidR="00247BD3" w:rsidRPr="00EF2050" w:rsidRDefault="009879B4" w:rsidP="00247BD3">
      <w:pPr>
        <w:spacing w:after="200"/>
        <w:textAlignment w:val="top"/>
        <w:rPr>
          <w:bCs/>
          <w:color w:val="000000"/>
        </w:rPr>
      </w:pPr>
      <w:r>
        <w:rPr>
          <w:bCs/>
          <w:color w:val="000000"/>
        </w:rPr>
        <w:t>2.</w:t>
      </w:r>
      <w:r w:rsidR="002355AF">
        <w:rPr>
          <w:bCs/>
          <w:color w:val="000000"/>
        </w:rPr>
        <w:t>3</w:t>
      </w:r>
      <w:r w:rsidR="00247BD3" w:rsidRPr="00EF2050">
        <w:rPr>
          <w:bCs/>
          <w:color w:val="000000"/>
        </w:rPr>
        <w:t xml:space="preserve">. Организация услуг по сервисному сопровождению </w:t>
      </w:r>
      <w:r w:rsidR="005620C1" w:rsidRPr="00EF2050">
        <w:rPr>
          <w:bCs/>
          <w:color w:val="000000"/>
        </w:rPr>
        <w:t>АСБНУ</w:t>
      </w:r>
    </w:p>
    <w:p w:rsidR="002355AF" w:rsidRPr="002355AF" w:rsidRDefault="002355AF" w:rsidP="002355AF">
      <w:pPr>
        <w:pStyle w:val="af3"/>
        <w:numPr>
          <w:ilvl w:val="0"/>
          <w:numId w:val="5"/>
        </w:numPr>
        <w:spacing w:after="200"/>
        <w:contextualSpacing/>
        <w:jc w:val="both"/>
        <w:rPr>
          <w:vanish/>
        </w:rPr>
      </w:pPr>
    </w:p>
    <w:p w:rsidR="00247BD3" w:rsidRPr="00734383" w:rsidRDefault="00247BD3" w:rsidP="002355AF">
      <w:pPr>
        <w:pStyle w:val="af3"/>
        <w:numPr>
          <w:ilvl w:val="2"/>
          <w:numId w:val="5"/>
        </w:numPr>
        <w:spacing w:after="200"/>
        <w:contextualSpacing/>
        <w:jc w:val="both"/>
      </w:pPr>
      <w:r w:rsidRPr="00734383">
        <w:t xml:space="preserve">Услуги должны предоставляться в соответствии с разработанным участником </w:t>
      </w:r>
      <w:r w:rsidR="00DD1FFE">
        <w:t xml:space="preserve">ОЗП </w:t>
      </w:r>
      <w:r w:rsidRPr="00734383">
        <w:t xml:space="preserve"> SLA (соглашение об уровне сервиса) на основании перечня услуг, приведенного в таблице 2</w:t>
      </w:r>
      <w:r w:rsidR="00734383">
        <w:t>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Участник должен обеспечить сопровождение АСБНУ с предоставлением возможности гибкого изменения алгоритмов системы в случае изменения учетных схем в Филиалах и Управлении ОАО «ТГК-1»; 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Все </w:t>
      </w:r>
      <w:r w:rsidR="004A4D13">
        <w:t>з</w:t>
      </w:r>
      <w:r>
        <w:t>амечания/пожеланий/вопросы в обязательном порядке фиксируются и обрабатываются в системе замечаний ОАО «ТГК-1»;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proofErr w:type="gramStart"/>
      <w:r>
        <w:t>Все задачи, касающиеся доработок системы выполняются</w:t>
      </w:r>
      <w:proofErr w:type="gramEnd"/>
      <w:r>
        <w:t xml:space="preserve"> только после утверждения оценки трудоемкости и способа решения Архитектором системы от Управления ОАО </w:t>
      </w:r>
      <w:r w:rsidR="009E5650">
        <w:t>«</w:t>
      </w:r>
      <w:r>
        <w:t>ТГК-1</w:t>
      </w:r>
      <w:r w:rsidR="009E5650">
        <w:t>»</w:t>
      </w:r>
      <w:r>
        <w:t>. Включение доработок происходит после приняти</w:t>
      </w:r>
      <w:r w:rsidR="009E5650">
        <w:t>я</w:t>
      </w:r>
      <w:r>
        <w:t xml:space="preserve"> кода Архитекторо</w:t>
      </w:r>
      <w:r w:rsidR="009E5650">
        <w:t>м</w:t>
      </w:r>
      <w:r>
        <w:t xml:space="preserve"> системы от Управления ОАО «ТГК-1»;</w:t>
      </w:r>
    </w:p>
    <w:p w:rsidR="00F56CDF" w:rsidRDefault="00F56CDF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>Доработка АСБНУ осуществляется строго по стандартам разработки, принятой в ОАО «ТГК-1», которая обеспечивает возможность обновления на новые релизы систем АСБНУ;</w:t>
      </w:r>
    </w:p>
    <w:p w:rsidR="00734383" w:rsidRDefault="00734383" w:rsidP="009879B4">
      <w:pPr>
        <w:pStyle w:val="af3"/>
        <w:numPr>
          <w:ilvl w:val="2"/>
          <w:numId w:val="5"/>
        </w:numPr>
        <w:spacing w:after="200"/>
        <w:contextualSpacing/>
        <w:jc w:val="both"/>
      </w:pPr>
      <w:r>
        <w:t xml:space="preserve">Подведение итогов по объемам выполненных работ производится </w:t>
      </w:r>
      <w:r w:rsidRPr="00734383">
        <w:t>еженедельно</w:t>
      </w:r>
      <w:r>
        <w:t xml:space="preserve"> путем предоставления Подрядчиком Отчета о выполненных работах за неделю. В отчете указывается перечень выполненных работ с указанием трудоемкости по ним. </w:t>
      </w:r>
    </w:p>
    <w:p w:rsidR="00844A2D" w:rsidRPr="00844A2D" w:rsidRDefault="00844A2D" w:rsidP="00844A2D">
      <w:pPr>
        <w:pStyle w:val="af3"/>
        <w:spacing w:after="200"/>
        <w:ind w:left="540"/>
        <w:jc w:val="right"/>
        <w:textAlignment w:val="top"/>
        <w:rPr>
          <w:bCs/>
          <w:color w:val="000000"/>
        </w:rPr>
      </w:pPr>
      <w:r w:rsidRPr="00844A2D">
        <w:rPr>
          <w:bCs/>
          <w:color w:val="000000"/>
        </w:rPr>
        <w:t>Таблица 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2082"/>
        <w:gridCol w:w="2221"/>
        <w:gridCol w:w="5323"/>
      </w:tblGrid>
      <w:tr w:rsidR="00844A2D" w:rsidRPr="008A43D5" w:rsidTr="00105216">
        <w:tc>
          <w:tcPr>
            <w:tcW w:w="547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8A43D5"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8A43D5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82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2221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Требования к уровню предоставления услуги</w:t>
            </w:r>
          </w:p>
        </w:tc>
        <w:tc>
          <w:tcPr>
            <w:tcW w:w="5323" w:type="dxa"/>
            <w:shd w:val="clear" w:color="auto" w:fill="BFBFBF"/>
            <w:vAlign w:val="center"/>
          </w:tcPr>
          <w:p w:rsidR="00844A2D" w:rsidRPr="008A43D5" w:rsidRDefault="00844A2D" w:rsidP="00844A2D">
            <w:pPr>
              <w:spacing w:after="200"/>
              <w:jc w:val="center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Оперативное консультирование по ведению учета в АСБНУ</w:t>
            </w:r>
          </w:p>
        </w:tc>
        <w:tc>
          <w:tcPr>
            <w:tcW w:w="2221" w:type="dxa"/>
            <w:shd w:val="clear" w:color="auto" w:fill="auto"/>
          </w:tcPr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bCs/>
                <w:color w:val="000000"/>
                <w:sz w:val="20"/>
                <w:szCs w:val="20"/>
              </w:rPr>
              <w:br/>
            </w:r>
            <w:r w:rsidRPr="008A43D5">
              <w:rPr>
                <w:color w:val="000000"/>
                <w:sz w:val="20"/>
                <w:szCs w:val="20"/>
              </w:rPr>
              <w:t>c 8.30 до 19.00 по рабочим дням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реакции на  запрос не более 2 часов.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исполнения запроса не более 48 часов.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консультантов на территории Управления ОАО «ТГК-1» по графику и согласовывается еженедельно на следующий период.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Время присутствия на территории филиалов по запросу филиалов.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Прием обращений по </w:t>
            </w:r>
            <w:proofErr w:type="gramStart"/>
            <w:r w:rsidRPr="008A43D5">
              <w:rPr>
                <w:color w:val="000000"/>
                <w:sz w:val="20"/>
                <w:szCs w:val="20"/>
              </w:rPr>
              <w:t>Е</w:t>
            </w:r>
            <w:proofErr w:type="gramEnd"/>
            <w:r w:rsidRPr="008A43D5">
              <w:rPr>
                <w:color w:val="000000"/>
                <w:sz w:val="20"/>
                <w:szCs w:val="20"/>
              </w:rPr>
              <w:t>-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 xml:space="preserve">, через </w:t>
            </w:r>
            <w:r>
              <w:rPr>
                <w:color w:val="000000"/>
                <w:sz w:val="20"/>
                <w:szCs w:val="20"/>
              </w:rPr>
              <w:t>систему замечаний</w:t>
            </w:r>
            <w:r w:rsidRPr="008A43D5">
              <w:rPr>
                <w:color w:val="000000"/>
                <w:sz w:val="20"/>
                <w:szCs w:val="20"/>
              </w:rPr>
              <w:t xml:space="preserve">,  по телефону «горячей линии».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Регистрация, классификация и определение приоритетов запросов на основании принятых обращений. Уведомление заявителя о регистрации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Первичная диагностика запроса</w:t>
            </w:r>
            <w:r>
              <w:rPr>
                <w:color w:val="000000"/>
                <w:sz w:val="20"/>
                <w:szCs w:val="20"/>
              </w:rPr>
              <w:t xml:space="preserve"> в тестовой базе</w:t>
            </w:r>
            <w:r w:rsidRPr="008A43D5">
              <w:rPr>
                <w:color w:val="000000"/>
                <w:sz w:val="20"/>
                <w:szCs w:val="20"/>
              </w:rPr>
              <w:t xml:space="preserve">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Маршрутизация, определение и назначение исполнителей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 Контроль сроков разрешения запроса и проведение эскалации в случае нарушения сроков.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Ведение базы знаний по инцидентам и типовым вопросам и ответам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Закрытие запроса: оповещение инициатора о разрешении запроса; </w:t>
            </w:r>
            <w:r w:rsidRPr="008A43D5">
              <w:rPr>
                <w:color w:val="000000"/>
                <w:sz w:val="20"/>
                <w:szCs w:val="20"/>
                <w:bdr w:val="single" w:sz="8" w:space="0" w:color="FFFFFF" w:frame="1"/>
                <w:shd w:val="clear" w:color="auto" w:fill="FFFFFF"/>
              </w:rPr>
              <w:t xml:space="preserve">подтверждение и закрытие вопроса инициатором запроса; </w:t>
            </w:r>
            <w:r w:rsidRPr="008A43D5">
              <w:rPr>
                <w:color w:val="000000"/>
                <w:sz w:val="20"/>
                <w:szCs w:val="20"/>
              </w:rPr>
              <w:t xml:space="preserve">получение и анализ оценки пользователя по выполненным работам; проверка полноты документирования жизненного цикла запроса.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Документирование решения и консультирование инициатора запроса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 w:rsidRPr="008A43D5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месяца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приоритет – 4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Присутствие специалистов Исполнителя  в период сдачи ежемесячной отчетности  на территории  ОАО «ТГК-1» до 5 рабочих дней обязательно, больший временной интервал – по требованию ОАО «ТГК-1». Количество сотрудников  Исполнителя согласовывается заранее. </w:t>
            </w:r>
          </w:p>
          <w:p w:rsidR="0097051E" w:rsidRPr="008A43D5" w:rsidRDefault="0097051E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• Регистрация, классификация и определение приоритетов запросов на основании принятых обращений.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Интервьюирование инициатора запроса с целью более четкого понимания внештатной ситуации и предпосылок к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ее возникновению;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ежемесячной отчётности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</w:t>
            </w:r>
            <w:r>
              <w:rPr>
                <w:color w:val="000000"/>
                <w:sz w:val="20"/>
                <w:szCs w:val="20"/>
              </w:rPr>
              <w:t xml:space="preserve">алгоритмов закрытия месяца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Предоставление услуги  «экстренный выезд специалиста на территорию </w:t>
            </w:r>
            <w:r w:rsidR="0097051E">
              <w:rPr>
                <w:color w:val="000000"/>
                <w:sz w:val="20"/>
                <w:szCs w:val="20"/>
              </w:rPr>
              <w:t xml:space="preserve">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>
              <w:rPr>
                <w:color w:val="000000"/>
                <w:sz w:val="20"/>
                <w:szCs w:val="20"/>
              </w:rPr>
              <w:t xml:space="preserve">«ТГК-1»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3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квартала 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ежеквартальной  отчетности  на территории  ОАО «ТГК-1» до 10 рабочих дней обязательно, больший временной интервал – по требованию ОАО «ТГК-1». Количество сотрудников  Исполнителя согласовывается заранее.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Регистрация, классификация и определение приоритетов запросов на основании принятых обращений.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Интервьюирование инициатора запроса с целью более четкого понимания внештатной ситуации и предпосылок к ее возникновению;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ежеквартальной  отчётности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</w:t>
            </w:r>
            <w:r>
              <w:rPr>
                <w:color w:val="000000"/>
                <w:sz w:val="20"/>
                <w:szCs w:val="20"/>
              </w:rPr>
              <w:t xml:space="preserve">алгоритмов закрытия квартала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97051E" w:rsidRDefault="0097051E" w:rsidP="0097051E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Предоставление услуги  «экстренный выезд специалиста на территорию 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>
              <w:rPr>
                <w:color w:val="000000"/>
                <w:sz w:val="20"/>
                <w:szCs w:val="20"/>
              </w:rPr>
              <w:t xml:space="preserve">«ТГК-1»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Закрытие года  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с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lastRenderedPageBreak/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4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 – 8 час.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Низкий приоритет – 16 час.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Присутствие специалиста Исполнителя  в период сдачи годовой   отчетности  на территории ОАО «ТГК-1» до 10 рабочих дней обязательно, больший временной интервал – по требованию ОАО «ТГК-1». Количество сотрудников  Исполнителя согласовывается заранее.</w:t>
            </w:r>
          </w:p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lastRenderedPageBreak/>
              <w:t>• Регистрация, классификация и определение приоритетов запросов на основании принятых обращений.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Интервьюирование инициатора запроса с целью более </w:t>
            </w:r>
            <w:r w:rsidRPr="008A43D5">
              <w:rPr>
                <w:color w:val="000000"/>
                <w:sz w:val="20"/>
                <w:szCs w:val="20"/>
              </w:rPr>
              <w:lastRenderedPageBreak/>
              <w:t>четкого понимания внештатной ситуации и предпосылок к ее возникновению;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Консультирование пользователей </w:t>
            </w:r>
            <w:r>
              <w:rPr>
                <w:color w:val="000000"/>
                <w:sz w:val="20"/>
                <w:szCs w:val="20"/>
              </w:rPr>
              <w:t xml:space="preserve">по формированию годовой  отчётности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настроек </w:t>
            </w:r>
            <w:r>
              <w:rPr>
                <w:color w:val="000000"/>
                <w:sz w:val="20"/>
                <w:szCs w:val="20"/>
              </w:rPr>
              <w:t xml:space="preserve">отчётности по запросу Заказчика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Корректировка </w:t>
            </w:r>
            <w:r>
              <w:rPr>
                <w:color w:val="000000"/>
                <w:sz w:val="20"/>
                <w:szCs w:val="20"/>
              </w:rPr>
              <w:t xml:space="preserve">алгоритмов закрытия года  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отчетности  </w:t>
            </w:r>
          </w:p>
          <w:p w:rsidR="0097051E" w:rsidRDefault="0097051E" w:rsidP="0097051E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Предоставление услуги  «экстренный выезд специалиста на территорию Управления и Филиалов </w:t>
            </w:r>
            <w:r w:rsidR="009E5650">
              <w:rPr>
                <w:color w:val="000000"/>
                <w:sz w:val="20"/>
                <w:szCs w:val="20"/>
              </w:rPr>
              <w:t xml:space="preserve">ОАО </w:t>
            </w:r>
            <w:r>
              <w:rPr>
                <w:color w:val="000000"/>
                <w:sz w:val="20"/>
                <w:szCs w:val="20"/>
              </w:rPr>
              <w:t xml:space="preserve">«ТГК-1»  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lastRenderedPageBreak/>
              <w:t>5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Реализация изменений</w:t>
            </w:r>
            <w:r>
              <w:rPr>
                <w:bCs/>
                <w:color w:val="000000"/>
                <w:sz w:val="20"/>
                <w:szCs w:val="20"/>
              </w:rPr>
              <w:t xml:space="preserve">, запросов на оптимизацию </w:t>
            </w:r>
            <w:r w:rsidRPr="008A43D5">
              <w:rPr>
                <w:bCs/>
                <w:color w:val="000000"/>
                <w:sz w:val="20"/>
                <w:szCs w:val="20"/>
              </w:rPr>
              <w:t xml:space="preserve"> и доработок </w:t>
            </w:r>
            <w:r>
              <w:rPr>
                <w:bCs/>
                <w:color w:val="000000"/>
                <w:sz w:val="20"/>
                <w:szCs w:val="20"/>
              </w:rPr>
              <w:t xml:space="preserve">АСБНУ, ролей  и обменов с внешними системами </w:t>
            </w:r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</w:tc>
      </w:tr>
      <w:tr w:rsidR="00844A2D" w:rsidRPr="008A43D5" w:rsidTr="00105216">
        <w:tc>
          <w:tcPr>
            <w:tcW w:w="547" w:type="dxa"/>
            <w:shd w:val="clear" w:color="auto" w:fill="auto"/>
          </w:tcPr>
          <w:p w:rsidR="00844A2D" w:rsidRPr="00115B2B" w:rsidRDefault="00844A2D" w:rsidP="00844A2D">
            <w:pPr>
              <w:spacing w:after="200"/>
              <w:textAlignment w:val="top"/>
              <w:rPr>
                <w:color w:val="333333"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</w:rPr>
              <w:t>6</w:t>
            </w:r>
          </w:p>
        </w:tc>
        <w:tc>
          <w:tcPr>
            <w:tcW w:w="2082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 xml:space="preserve">Реализация изменений и </w:t>
            </w:r>
            <w:r>
              <w:rPr>
                <w:bCs/>
                <w:color w:val="000000"/>
                <w:sz w:val="20"/>
                <w:szCs w:val="20"/>
              </w:rPr>
              <w:t xml:space="preserve">разработка новых форм отчетности </w:t>
            </w:r>
          </w:p>
        </w:tc>
        <w:tc>
          <w:tcPr>
            <w:tcW w:w="2221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доступности услуги:</w:t>
            </w:r>
            <w:r w:rsidRPr="008A43D5">
              <w:rPr>
                <w:color w:val="000000"/>
                <w:sz w:val="20"/>
                <w:szCs w:val="20"/>
              </w:rPr>
              <w:t xml:space="preserve"> c 8.30 до 19.00 по рабочим дням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bCs/>
                <w:color w:val="000000"/>
                <w:sz w:val="20"/>
                <w:szCs w:val="20"/>
              </w:rPr>
              <w:t>Время исполнения запроса:</w:t>
            </w:r>
            <w:r w:rsidRPr="008A43D5">
              <w:rPr>
                <w:color w:val="000000"/>
                <w:sz w:val="20"/>
                <w:szCs w:val="20"/>
              </w:rPr>
              <w:t xml:space="preserve"> Высокий приоритет – </w:t>
            </w:r>
            <w:r>
              <w:rPr>
                <w:color w:val="000000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Средний приоритет</w:t>
            </w:r>
            <w:r>
              <w:rPr>
                <w:color w:val="000000"/>
                <w:sz w:val="20"/>
                <w:szCs w:val="20"/>
              </w:rPr>
              <w:t xml:space="preserve"> – 5 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Низкий приоритет – </w:t>
            </w:r>
            <w:r>
              <w:rPr>
                <w:color w:val="000000"/>
                <w:sz w:val="20"/>
                <w:szCs w:val="20"/>
              </w:rPr>
              <w:t xml:space="preserve">не более 10  </w:t>
            </w:r>
            <w:proofErr w:type="spellStart"/>
            <w:r>
              <w:rPr>
                <w:color w:val="000000"/>
                <w:sz w:val="20"/>
                <w:szCs w:val="20"/>
              </w:rPr>
              <w:t>раб</w:t>
            </w:r>
            <w:proofErr w:type="gramStart"/>
            <w:r>
              <w:rPr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844A2D" w:rsidRPr="008A43D5" w:rsidRDefault="00844A2D" w:rsidP="00844A2D">
            <w:pPr>
              <w:spacing w:after="20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323" w:type="dxa"/>
            <w:shd w:val="clear" w:color="auto" w:fill="auto"/>
          </w:tcPr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Проведение, документирование и согласование интервью с ключевыми пользователями и владельцами бизнес-процесса.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Подготовка и согласование Решения по изменению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Реализация изменений (в </w:t>
            </w:r>
            <w:proofErr w:type="spellStart"/>
            <w:r w:rsidRPr="008A43D5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8A43D5">
              <w:rPr>
                <w:color w:val="000000"/>
                <w:sz w:val="20"/>
                <w:szCs w:val="20"/>
              </w:rPr>
              <w:t>. проведение настроек, подготовка спецификаций на разработку, выполнение разработок и др.)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Тестирование и приемка изменений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Разработка/изменение эксплуатационной документации</w:t>
            </w:r>
          </w:p>
          <w:p w:rsidR="00844A2D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>• Внедрение изменений: обучение пользователей, проведение презентаций, подготовка и загрузка данных и т.д.</w:t>
            </w:r>
          </w:p>
          <w:p w:rsidR="00844A2D" w:rsidRPr="008A43D5" w:rsidRDefault="00844A2D" w:rsidP="00844A2D">
            <w:pPr>
              <w:spacing w:after="200"/>
              <w:rPr>
                <w:color w:val="000000"/>
                <w:sz w:val="20"/>
                <w:szCs w:val="20"/>
              </w:rPr>
            </w:pPr>
            <w:r w:rsidRPr="008A43D5">
              <w:rPr>
                <w:color w:val="000000"/>
                <w:sz w:val="20"/>
                <w:szCs w:val="20"/>
              </w:rPr>
              <w:t xml:space="preserve">• </w:t>
            </w:r>
            <w:r>
              <w:rPr>
                <w:color w:val="000000"/>
                <w:sz w:val="20"/>
                <w:szCs w:val="20"/>
              </w:rPr>
              <w:t xml:space="preserve">Документирование результатов изменений настроек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отчетности  </w:t>
            </w:r>
          </w:p>
        </w:tc>
      </w:tr>
    </w:tbl>
    <w:p w:rsidR="00734383" w:rsidRDefault="00734383" w:rsidP="0083137E">
      <w:pPr>
        <w:spacing w:after="200"/>
        <w:textAlignment w:val="top"/>
        <w:rPr>
          <w:bCs/>
          <w:color w:val="000000"/>
        </w:rPr>
      </w:pPr>
    </w:p>
    <w:p w:rsidR="00247BD3" w:rsidRPr="00BC122B" w:rsidRDefault="00247BD3" w:rsidP="00247BD3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BC122B">
        <w:rPr>
          <w:b/>
          <w:bCs/>
          <w:color w:val="000000"/>
          <w:sz w:val="28"/>
          <w:szCs w:val="28"/>
        </w:rPr>
        <w:t xml:space="preserve">III. Общие требования к </w:t>
      </w:r>
      <w:r w:rsidR="00734383">
        <w:rPr>
          <w:b/>
          <w:bCs/>
          <w:color w:val="000000"/>
          <w:sz w:val="28"/>
          <w:szCs w:val="28"/>
        </w:rPr>
        <w:t xml:space="preserve">системе </w:t>
      </w:r>
      <w:r w:rsidR="005620C1" w:rsidRPr="00BC122B">
        <w:rPr>
          <w:b/>
          <w:bCs/>
          <w:color w:val="000000"/>
          <w:sz w:val="28"/>
          <w:szCs w:val="28"/>
        </w:rPr>
        <w:t>АСБНУ</w:t>
      </w:r>
    </w:p>
    <w:p w:rsidR="00247BD3" w:rsidRPr="00EF2050" w:rsidRDefault="00247BD3" w:rsidP="00247BD3">
      <w:pPr>
        <w:spacing w:after="200"/>
        <w:textAlignment w:val="top"/>
        <w:rPr>
          <w:bCs/>
          <w:color w:val="000000"/>
        </w:rPr>
      </w:pPr>
      <w:r w:rsidRPr="00EF2050">
        <w:rPr>
          <w:bCs/>
          <w:color w:val="000000"/>
        </w:rPr>
        <w:t xml:space="preserve">Услуги по сервисному сопровождению </w:t>
      </w:r>
      <w:r w:rsidR="005620C1" w:rsidRPr="00EF2050">
        <w:rPr>
          <w:bCs/>
          <w:color w:val="000000"/>
        </w:rPr>
        <w:t>АСБНУ</w:t>
      </w:r>
      <w:r w:rsidRPr="00EF2050">
        <w:rPr>
          <w:bCs/>
          <w:color w:val="000000"/>
        </w:rPr>
        <w:t xml:space="preserve"> должны предоставляться в рамках следующих сопровождаемых функциональных подсистем:</w:t>
      </w:r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  <w:bookmarkStart w:id="2" w:name="_Toc321750358"/>
    </w:p>
    <w:p w:rsidR="00844A2D" w:rsidRPr="00844A2D" w:rsidRDefault="00844A2D" w:rsidP="009879B4">
      <w:pPr>
        <w:pStyle w:val="af3"/>
        <w:numPr>
          <w:ilvl w:val="0"/>
          <w:numId w:val="9"/>
        </w:numPr>
        <w:spacing w:after="200"/>
        <w:contextualSpacing/>
        <w:jc w:val="both"/>
        <w:rPr>
          <w:vanish/>
        </w:rPr>
      </w:pPr>
    </w:p>
    <w:p w:rsidR="00844A2D" w:rsidRPr="00844A2D" w:rsidRDefault="00844A2D" w:rsidP="009879B4">
      <w:pPr>
        <w:pStyle w:val="af3"/>
        <w:numPr>
          <w:ilvl w:val="1"/>
          <w:numId w:val="9"/>
        </w:numPr>
        <w:spacing w:after="200"/>
        <w:contextualSpacing/>
        <w:jc w:val="both"/>
        <w:rPr>
          <w:vanish/>
        </w:rPr>
      </w:pPr>
    </w:p>
    <w:p w:rsidR="00844A2D" w:rsidRDefault="00B33BB5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r>
        <w:t xml:space="preserve"> </w:t>
      </w:r>
      <w:r w:rsidR="00844A2D">
        <w:t>Автоматизируемые процессы по бухгалтерскому</w:t>
      </w:r>
      <w:r w:rsidR="000358EC">
        <w:t xml:space="preserve"> и налоговому</w:t>
      </w:r>
      <w:r w:rsidR="00844A2D">
        <w:t xml:space="preserve"> учету</w:t>
      </w:r>
      <w:bookmarkEnd w:id="2"/>
    </w:p>
    <w:p w:rsidR="00844A2D" w:rsidRDefault="00844A2D" w:rsidP="00844A2D">
      <w:pPr>
        <w:pStyle w:val="af3"/>
        <w:spacing w:after="200"/>
        <w:ind w:left="720"/>
        <w:contextualSpacing/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" w:name="_Toc321750359"/>
      <w:bookmarkStart w:id="4" w:name="_Toc293081093"/>
      <w:r>
        <w:t>Учет основных средств (ОС) и нематериальных активов (НМА)</w:t>
      </w:r>
      <w:bookmarkEnd w:id="3"/>
      <w:bookmarkEnd w:id="4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инвентарных объектов основных средств должен осуществляться в соответствии с ПБУ-6/01 и другими нормативными актами.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НМА должен осуществляться в соответствии с ПБУ-14/2000 и другими нормативными актами.</w:t>
      </w:r>
    </w:p>
    <w:p w:rsidR="00844A2D" w:rsidRPr="004358C0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 w:rsidRPr="004358C0">
        <w:t>Ведение реестра инвентарных объектов ОС и НМА: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ввод и корректировка основных данных по инвентарным объектам ОС и НМА (балансовых и </w:t>
      </w:r>
      <w:proofErr w:type="spellStart"/>
      <w:r>
        <w:t>забалансовых</w:t>
      </w:r>
      <w:proofErr w:type="spellEnd"/>
      <w:r>
        <w:t>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представление сложных инвентарных объектов ОС и НМА в виде комплекса ОС и НМА;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расширение карточки ОС до требований РНФК и контролирующих организаций;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универсальный отчет по ОС и НМА для получения различных выборок сведений по ОС и НМА.</w:t>
      </w:r>
    </w:p>
    <w:p w:rsidR="00844A2D" w:rsidRPr="004358C0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 w:rsidRPr="004358C0">
        <w:t xml:space="preserve">Ведение учета операций, связанных с движением инвентарных объектов ОС и НМА в ОАО «ТГК-1» (балансовых и </w:t>
      </w:r>
      <w:proofErr w:type="spellStart"/>
      <w:r w:rsidRPr="004358C0">
        <w:t>забалансовых</w:t>
      </w:r>
      <w:proofErr w:type="spellEnd"/>
      <w:r w:rsidRPr="004358C0">
        <w:t>):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поступление инвентарных объектов  ОС и НМА (покупка у поставщика, капитальное строительство, внутрихозяйственная передача, безвозмездная передача/поступление и пр.);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</w:pPr>
      <w:r>
        <w:t>ввод инвентарных объектов  ОС и НМА в эксплуатацию;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переоценка и инвентаризация инвентарных объектов  ОС и НМА;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перемещение инвентарных объектов ОС и НМА (с бухгалтерскими проводками!);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модернизация, реконструкция, техническое перевооружение инвентарных объектов  ОС (с возможностью частичного ввода и выбором статей затрат) и НМА;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объединение в один инвентарный номер и разделение на несколько инвентарных номеров один объект учета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выбытие инвентарных объектов ОС и НМА (списание (ликвидация), реализация, безвозмездная передача, частичное списание, вклад в УК и пр.);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формирование бухгалтером проводки по списанию добавочного капитала;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операции по учету имущества сданного в аренду и полученного в аренду;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операции по учету имущества сданного в лизинг и полученного в лизинг;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материалов, образовавшихся при ликвидации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хранение в системе детальной информации по каждому основному средству.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" w:name="_Toc321750360"/>
      <w:r>
        <w:t>Амортизация инвентарных объектов ОС и НМА в пользовании</w:t>
      </w:r>
      <w:bookmarkEnd w:id="5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амортизации для бухгалтерского и налогового учета в автоматическом режиме;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прогнозирование амортизационных отчислений по будущим периодам;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амортизационной премии в налоговом учете в автоматическом режиме;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выбор способа начисления амортизации в бухгалтерском и налоговом учете для каждого объекта основного средства.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протокол проведения амортизации с выводом информации о причинах, по которым амортизация по объектам не была начислена.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6" w:name="_Toc321750361"/>
      <w:bookmarkStart w:id="7" w:name="_Toc293081095"/>
      <w:r>
        <w:lastRenderedPageBreak/>
        <w:t>Ведение учета операций по незавершенному строительству</w:t>
      </w:r>
      <w:bookmarkEnd w:id="6"/>
      <w:bookmarkEnd w:id="7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НКС по объектам;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 фактических затрат на НКС;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фактического ввода в эксплуатацию в разрезе объектов НКС и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Учет реконструкции и </w:t>
      </w:r>
      <w:proofErr w:type="spellStart"/>
      <w:r>
        <w:t>техперевооружения</w:t>
      </w:r>
      <w:proofErr w:type="spellEnd"/>
      <w:r>
        <w:t xml:space="preserve"> на 08 счете, увеличивающие стоимость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оборудования и материалов, предназначенных для капитального строительства.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8" w:name="_Toc321750362"/>
      <w:bookmarkStart w:id="9" w:name="_Toc293081096"/>
      <w:r>
        <w:t>Формирование и предоставление необходимой внутренней и внешней отчетности по инвентарным объектам ОС, НМА, незавершённому строительству</w:t>
      </w:r>
      <w:bookmarkEnd w:id="8"/>
      <w:bookmarkEnd w:id="9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ОС-1</w:t>
      </w:r>
      <w:r>
        <w:t xml:space="preserve"> «Акт о приеме-передаче объекта основных средств»;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ОС-2</w:t>
      </w:r>
      <w:r>
        <w:t xml:space="preserve"> «Накладная на внутреннее перемещение»;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ОС-3</w:t>
      </w:r>
      <w:r>
        <w:t xml:space="preserve"> «Акт о приеме-сдаче отремонтированных, реконструированных, модернизированных объектов основных средств»;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ОС-4</w:t>
      </w:r>
      <w:r>
        <w:t xml:space="preserve"> «Акт о списании объекта ОС»;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ОС-6</w:t>
      </w:r>
      <w:r>
        <w:t xml:space="preserve"> «Инвентарная карточка учета объекта ОС»;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ОС-1а</w:t>
      </w:r>
      <w:r>
        <w:t xml:space="preserve"> «Акт о приеме-передаче зданий (сооружений)»;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ОС-4а</w:t>
      </w:r>
      <w:r>
        <w:t xml:space="preserve">  «Акт о списании автотранспортных средств»;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ОС-14</w:t>
      </w:r>
      <w:r>
        <w:t xml:space="preserve"> «Акт о приеме (поступлении) оборудования»;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унифицированная форма </w:t>
      </w:r>
      <w:r>
        <w:rPr>
          <w:b/>
          <w:i/>
        </w:rPr>
        <w:t>ОС-15</w:t>
      </w:r>
      <w:r>
        <w:t xml:space="preserve"> «Акт о приеме передачи оборудования в монтаж»;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Типовая инвентаризационная опись основных средств;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Типовая инвентаризационная опись НКС;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Инвентарная картотека по МОЛ;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Ведомость по движению ОС, по местоположению, по областям оценок (налоговый и бухгалтерский учет),  по группам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Отчет поступлении/выбытии ОС (журнал № 13)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Ведомость балансовой стоимости и накопленного износа;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Данные об основных средствах по местоположению, по областям оценок (налоговый и бухгалтерский учет), по группам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Движение ОС за отчетный период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Незавершенное строительство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Отчет по переоценке;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Отчет по амортизационным группам ОС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Формирование справочника ОС по ОКОФ, ЕНАОФ и территориальной принадлежности, </w:t>
      </w:r>
      <w:proofErr w:type="gramStart"/>
      <w:r>
        <w:t>МОЛ</w:t>
      </w:r>
      <w:proofErr w:type="gramEnd"/>
      <w:r>
        <w:t xml:space="preserve"> и назначению;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Ведомость списанных на затраты  малоценных ОС;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Отчет об отнесенных на ОС услугах и списанных ТМЦ;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Справка об объектах капитальных вложений;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Сведения о наличии и движении основных фондов (средств) и других нефинансовых активов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 xml:space="preserve">Ведомость </w:t>
      </w:r>
      <w:proofErr w:type="spellStart"/>
      <w:r>
        <w:t>льготируемого</w:t>
      </w:r>
      <w:proofErr w:type="spellEnd"/>
      <w:r>
        <w:t xml:space="preserve"> имущества в целом по филиалу и отдельно по подразделениям);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Универсальный отчет по ОС (позволяющий получать произвольную информацию по ОС, хранящуюся в системе, с возможностью гибкой группировки, сортировки, отбора и пр.) в целом по филиалу и отдельно по подразделениям).</w:t>
      </w:r>
      <w:proofErr w:type="gramEnd"/>
    </w:p>
    <w:p w:rsidR="00844A2D" w:rsidRDefault="00844A2D" w:rsidP="00844A2D"/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10" w:name="_Toc321750363"/>
      <w:bookmarkStart w:id="11" w:name="_Toc293081097"/>
      <w:r>
        <w:lastRenderedPageBreak/>
        <w:t>Учет материально-производственных запасов</w:t>
      </w:r>
      <w:bookmarkEnd w:id="10"/>
      <w:bookmarkEnd w:id="11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Приобретение материально-производственных запасов (покупка у поставщика, капитальное строительство, внутрихозяйственная передача, безвозмездная передача/поступление и пр.);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Приход ТМЦ, образовавшего от списания основных средств и ТМЦ (лом, отработанное масло, б/у автошины и т.д.)</w:t>
      </w:r>
      <w:proofErr w:type="gram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Отпуск ТМЦ в производство и списание;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Отнесение списания ТМЦ на соответствующие объекты учета затрат (в том числе, на инвентарные объекты ОС) с возможностью дальнейшего </w:t>
      </w:r>
      <w:proofErr w:type="spellStart"/>
      <w:r>
        <w:t>забалансового</w:t>
      </w:r>
      <w:proofErr w:type="spellEnd"/>
      <w:r>
        <w:t xml:space="preserve"> учета;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Реализация товарно-материальных ценностей и прочее выбытие;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Перемещение материально-производственных запасов между структурными подразделениями и внутренние перемещения;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ind w:left="426" w:hanging="426"/>
        <w:jc w:val="both"/>
      </w:pPr>
      <w:r>
        <w:t>Учет входящих услуг по приобретению и доставке ТМЦ (с последующим увеличением стоимости ТМЦ на величину затрат в бухгалтерском и налоговом учете);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Инвентаризация запасов товарно-материальных ценностей;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Отчет о движении ТМЦ в разрезе номенклатуры, МОЛ, подразделений, складов и пр.;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Итоговый отчет (суммарный) о ТМЦ, </w:t>
      </w:r>
      <w:proofErr w:type="gramStart"/>
      <w:r>
        <w:t>полученных</w:t>
      </w:r>
      <w:proofErr w:type="gramEnd"/>
      <w:r>
        <w:t xml:space="preserve"> предприятиями за период;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Отчет о </w:t>
      </w:r>
      <w:proofErr w:type="gramStart"/>
      <w:r>
        <w:t>полученных</w:t>
      </w:r>
      <w:proofErr w:type="gramEnd"/>
      <w:r>
        <w:t xml:space="preserve"> ТМЦ (отчет по приходу) (сумма и подтверждающие документы)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</w:pPr>
      <w:r>
        <w:t xml:space="preserve">Единый отчет по ТМЦ в разрезе номенклатуры (код, наименование, единица измерения и т.д.), складов, материально-ответственных лиц, документов оприходования и списания, даты списания (балансовые и </w:t>
      </w:r>
      <w:proofErr w:type="spellStart"/>
      <w:r>
        <w:t>забалансовые</w:t>
      </w:r>
      <w:proofErr w:type="spellEnd"/>
      <w:r>
        <w:t xml:space="preserve"> счета бухгалтерского учета);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</w:pPr>
      <w:r>
        <w:t>Оборотная ведомость ТМЦ.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12" w:name="_Toc321750364"/>
      <w:bookmarkStart w:id="13" w:name="_Toc293081098"/>
      <w:r>
        <w:t>Учет готовой продукции и товаров</w:t>
      </w:r>
      <w:bookmarkEnd w:id="12"/>
      <w:bookmarkEnd w:id="13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продукции промышленного характера (тепл</w:t>
      </w:r>
      <w:proofErr w:type="gramStart"/>
      <w:r>
        <w:t>о-</w:t>
      </w:r>
      <w:proofErr w:type="gramEnd"/>
      <w:r>
        <w:t>, электро-энергия, ХВО, невозврат конденсата и др.);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тарифного небаланса;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нагрузочных потерь;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покупной  электроэнергии;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в системе новой модели рынка электроэнергии (мощности);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продукции непромышленного характера;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товаров;</w:t>
      </w:r>
    </w:p>
    <w:p w:rsidR="00844A2D" w:rsidRDefault="00844A2D" w:rsidP="00844A2D">
      <w:pPr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14" w:name="_Toc321750365"/>
      <w:bookmarkStart w:id="15" w:name="_Toc293081099"/>
      <w:r>
        <w:t>Учет операции с денежными средствами</w:t>
      </w:r>
      <w:bookmarkEnd w:id="14"/>
      <w:bookmarkEnd w:id="15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Кассовые операции; кассовая книга;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операций с денежными документами;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Расчётные счета.</w:t>
      </w:r>
    </w:p>
    <w:p w:rsidR="00844A2D" w:rsidRDefault="00844A2D" w:rsidP="00844A2D">
      <w:pPr>
        <w:pStyle w:val="30"/>
        <w:tabs>
          <w:tab w:val="left" w:pos="708"/>
        </w:tabs>
        <w:ind w:left="360"/>
        <w:rPr>
          <w:rFonts w:ascii="Times New Roman" w:hAnsi="Times New Roman"/>
          <w:b w:val="0"/>
          <w:sz w:val="24"/>
          <w:szCs w:val="24"/>
        </w:rPr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16" w:name="_Toc321750366"/>
      <w:bookmarkStart w:id="17" w:name="_Toc293081100"/>
      <w:r>
        <w:t>Финансовые вложения</w:t>
      </w:r>
      <w:bookmarkEnd w:id="16"/>
      <w:bookmarkEnd w:id="17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Вложение в ценные бумаги;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Совместная деятельность;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Доверительное управление.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18" w:name="_Toc321750367"/>
      <w:bookmarkStart w:id="19" w:name="_Toc293081101"/>
      <w:r>
        <w:t>Учет расчетов с Дебиторами</w:t>
      </w:r>
      <w:bookmarkEnd w:id="18"/>
      <w:bookmarkEnd w:id="19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lastRenderedPageBreak/>
        <w:t>Учет реализации;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Анализ, закрытие и сверка задолженности;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Переуступка задолженности;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Контроль и учет расчетов по претензиям;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Взаимозачеты с дебиторами;</w:t>
      </w:r>
    </w:p>
    <w:p w:rsidR="00505C38" w:rsidRDefault="00505C38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</w:t>
      </w:r>
      <w:r w:rsidRPr="00505C38">
        <w:t xml:space="preserve">азделение задолженности на </w:t>
      </w:r>
      <w:proofErr w:type="gramStart"/>
      <w:r w:rsidRPr="00505C38">
        <w:t>краткосрочную</w:t>
      </w:r>
      <w:proofErr w:type="gramEnd"/>
      <w:r w:rsidRPr="00505C38">
        <w:t xml:space="preserve"> и долгосрочную</w:t>
      </w:r>
      <w:r>
        <w:t>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выданных доверенностей, выписка и регистрация выдаваемых доверенностей.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0" w:name="_Toc321750368"/>
      <w:bookmarkStart w:id="21" w:name="_Toc293081102"/>
      <w:r>
        <w:t>Учет расчетов с Кредиторами</w:t>
      </w:r>
      <w:bookmarkEnd w:id="20"/>
      <w:bookmarkEnd w:id="21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Анализ, закрытие и сверка задолженности;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Переуступка задолженности;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Контроль и учет расчетов по претензиям;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Взаимозачеты с кредиторами;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Услуги сторонних организаций;</w:t>
      </w:r>
    </w:p>
    <w:p w:rsidR="00505C38" w:rsidRDefault="00505C38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</w:t>
      </w:r>
      <w:r w:rsidRPr="00505C38">
        <w:t xml:space="preserve">азделение задолженности на </w:t>
      </w:r>
      <w:proofErr w:type="gramStart"/>
      <w:r w:rsidRPr="00505C38">
        <w:t>краткосрочную</w:t>
      </w:r>
      <w:proofErr w:type="gramEnd"/>
      <w:r w:rsidRPr="00505C38">
        <w:t xml:space="preserve"> и долгосрочную</w:t>
      </w:r>
      <w:r>
        <w:t>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Отнесение услуг сторонних организаций на соответствующие объекты учета затрат (в том числе, на инвентарные объекты ОС);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2" w:name="_Toc321750369"/>
      <w:bookmarkStart w:id="23" w:name="_Toc293081103"/>
      <w:r>
        <w:t>Учет внутрихозяйственных операций между филиалами ОАО «ТГК-1»</w:t>
      </w:r>
      <w:bookmarkEnd w:id="22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Авизо входящее;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Авизо исходящее;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4" w:name="_Toc321750370"/>
      <w:r>
        <w:t>Учет кредитов и займов</w:t>
      </w:r>
      <w:bookmarkEnd w:id="23"/>
      <w:bookmarkEnd w:id="24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5" w:name="_Toc321750371"/>
      <w:bookmarkStart w:id="26" w:name="_Toc293081104"/>
      <w:r>
        <w:t>Учет внутрихозяйственных расчетов</w:t>
      </w:r>
      <w:bookmarkEnd w:id="25"/>
      <w:bookmarkEnd w:id="26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7" w:name="_Toc321750372"/>
      <w:bookmarkStart w:id="28" w:name="_Toc293081105"/>
      <w:r>
        <w:t>Учет текущих обязательств и расчетов</w:t>
      </w:r>
      <w:bookmarkEnd w:id="27"/>
      <w:bookmarkEnd w:id="28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29" w:name="_Toc321750373"/>
      <w:bookmarkStart w:id="30" w:name="_Toc293081106"/>
      <w:r>
        <w:t>Учет спецодежды</w:t>
      </w:r>
      <w:bookmarkEnd w:id="29"/>
      <w:bookmarkEnd w:id="30"/>
      <w:r>
        <w:t xml:space="preserve">: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Поступление спецодежды от поставщиков, филиалов, подотчетных лиц. Регистрация полученных счетов-фактур при поступлении спецодежды от поставщика с возможностью автоматического зачета НДС.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Выдача спецодежды со склада сотрудникам.  Списание стоимости.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Возврат спецодежды на склад.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Перемещение спецодежды между местами хранения.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Списание спецодежды.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Отпуск спецодежды на сторону, в </w:t>
      </w:r>
      <w:proofErr w:type="spellStart"/>
      <w:r>
        <w:t>т.ч</w:t>
      </w:r>
      <w:proofErr w:type="spellEnd"/>
      <w:r>
        <w:t>. продажа, передача филиалу. Выписка счета-фактуры при продаже материалов на основании накладной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Учет входящих услуг по приобретению и доставке спецодежды с последующим увеличением стоимости спецодежды на величину затрат.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Ежемесячное равномерное списание стоимости выданной спецодежды в течение установленного срока ее эксплуатации в разрезе каскадов.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Единый отчет по МБП (номенклатура, дата вода, дата списания, начальная, остаточная стоимость, погашенная стоимость за период и т.д.);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Отчет по спецодежде, находящейся в эксплуатации в </w:t>
      </w:r>
      <w:proofErr w:type="gramStart"/>
      <w:r>
        <w:t>разрезе</w:t>
      </w:r>
      <w:proofErr w:type="gramEnd"/>
      <w:r>
        <w:t xml:space="preserve"> МОЛ и сотрудников, использующих спецодежду.</w:t>
      </w: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1" w:name="_Toc321750375"/>
      <w:bookmarkStart w:id="32" w:name="_Toc293081108"/>
      <w:r>
        <w:t>Учет налогов</w:t>
      </w:r>
      <w:bookmarkEnd w:id="31"/>
      <w:bookmarkEnd w:id="32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Расчёт НДС по приобретенным и реализованным ценностям, выполненным работам и услугам;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lastRenderedPageBreak/>
        <w:t xml:space="preserve">Расчет и отражение НДС при безвозмездной передаче товаров; </w:t>
      </w:r>
    </w:p>
    <w:p w:rsidR="00400E6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невозмещаемого НДС (отражение на 91 счет)</w:t>
      </w:r>
    </w:p>
    <w:p w:rsidR="00844A2D" w:rsidRDefault="00400E6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Расчет и отражение НДС на </w:t>
      </w:r>
      <w:proofErr w:type="spellStart"/>
      <w:r>
        <w:t>экпорт</w:t>
      </w:r>
      <w:proofErr w:type="spellEnd"/>
      <w:r w:rsidR="00844A2D">
        <w:t>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налоговым агентом (аренда государственного имущества);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налоговым агентом (казенного имущества);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с авансов полученных;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с авансов выданных;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с авансовых отчетов (бланки строгой отчетности);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Расчет и отражение НДС по строительно-монтажным работам </w:t>
      </w:r>
      <w:proofErr w:type="spellStart"/>
      <w:r>
        <w:t>хозспособом</w:t>
      </w:r>
      <w:proofErr w:type="spellEnd"/>
      <w:r>
        <w:t>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Расчет и отражение НДС при учете основных </w:t>
      </w:r>
      <w:proofErr w:type="gramStart"/>
      <w:r>
        <w:t>средств</w:t>
      </w:r>
      <w:proofErr w:type="gramEnd"/>
      <w:r>
        <w:t xml:space="preserve"> не требующих монтажа;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и отражение НДС по  строительно-монтажным работам основных средств;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Отложенный НДС (19, 76).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Налоговой декларации по налогу на добавленную стоимость;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Книги покупок;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Книги продаж;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Журналы регистрации счетов – фактур полученных и выданных;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Сверки сумм по регистрам НДС (сумм, отраженных в книге покупок и книге продаж) и сумм, отраженных на счетах по бухгалтерскому учету.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Дополнительные листы книги покупок, книги продаж.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Расшифровка строк по декларации НДС в разрезе книги покупок и книги продаж.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Начисление и перечисление транспортного налога в разрезе бюджетов и структурных подразделений, ОКАТО;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Налоговой декларации по транспортному налогу.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Документ регистрации транспортных средств используется для формирования декларации;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Начисление  и перечисление земельного налога в разрезе бюджетов и структурных подразделений, ОКАТО;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Налоговая декларация по земельному налогу.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Документ регистрации земельных участков используется для формирования декларации.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Начисление  и перечисление водного  налога в разрезе бюджетов и структурных подразделений, ОКАТО;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Налоговая декларация по водному  налогу.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Документ регистрации водных объектов используется для формирования декларации;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Начисление  и перечисление  налога на имущество в разрезе бюджетов и структурных подразделений, ОКАТО;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Налоговая декларация по  налогу на имущество;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Справка для расчета налога на имущество. 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</w:pPr>
      <w:r>
        <w:t>Расчет и перечисление  страховых взносов;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</w:pPr>
      <w:r>
        <w:t>Расчет и перечисление  госпошлины;</w:t>
      </w:r>
    </w:p>
    <w:p w:rsidR="00844A2D" w:rsidRDefault="00844A2D" w:rsidP="009879B4">
      <w:pPr>
        <w:numPr>
          <w:ilvl w:val="1"/>
          <w:numId w:val="6"/>
        </w:numPr>
      </w:pPr>
      <w:r>
        <w:t>Начисление  и перечисление  НДФЛ в разрезе бюджетов и структурных подразделений, ОКАТО;</w:t>
      </w:r>
    </w:p>
    <w:p w:rsidR="00844A2D" w:rsidRDefault="00844A2D" w:rsidP="009879B4">
      <w:pPr>
        <w:numPr>
          <w:ilvl w:val="0"/>
          <w:numId w:val="7"/>
        </w:numPr>
        <w:ind w:left="426" w:hanging="426"/>
        <w:rPr>
          <w:b/>
        </w:rPr>
      </w:pPr>
      <w:r>
        <w:t>Начисление  и перечисление платы за воду в разрезе  структурных подразделений, договоров;</w:t>
      </w:r>
      <w:r>
        <w:rPr>
          <w:b/>
        </w:rPr>
        <w:t xml:space="preserve"> </w:t>
      </w:r>
    </w:p>
    <w:p w:rsidR="00844A2D" w:rsidRDefault="00844A2D" w:rsidP="009879B4">
      <w:pPr>
        <w:numPr>
          <w:ilvl w:val="1"/>
          <w:numId w:val="6"/>
        </w:numPr>
        <w:jc w:val="both"/>
      </w:pPr>
      <w:r>
        <w:t>Начисление  и перечисление арендной платы  в разрезе  структурных подразделений и договоров.</w:t>
      </w:r>
    </w:p>
    <w:p w:rsidR="00844A2D" w:rsidRDefault="00844A2D" w:rsidP="009879B4">
      <w:pPr>
        <w:numPr>
          <w:ilvl w:val="0"/>
          <w:numId w:val="8"/>
        </w:numPr>
        <w:tabs>
          <w:tab w:val="left" w:pos="0"/>
        </w:tabs>
        <w:ind w:left="426" w:right="-1" w:hanging="426"/>
        <w:jc w:val="both"/>
      </w:pPr>
      <w:r>
        <w:t>Начисление  и перечисление платы  в разрезе  структурных подразделений, ОКАТО, КБК.</w:t>
      </w:r>
    </w:p>
    <w:p w:rsidR="00844A2D" w:rsidRDefault="00844A2D" w:rsidP="00844A2D">
      <w:pPr>
        <w:tabs>
          <w:tab w:val="left" w:pos="0"/>
        </w:tabs>
        <w:ind w:right="-1"/>
        <w:jc w:val="both"/>
      </w:pPr>
    </w:p>
    <w:p w:rsidR="00844A2D" w:rsidRDefault="00844A2D" w:rsidP="00844A2D">
      <w:pPr>
        <w:tabs>
          <w:tab w:val="left" w:pos="0"/>
        </w:tabs>
        <w:ind w:right="-1"/>
        <w:jc w:val="both"/>
      </w:pPr>
    </w:p>
    <w:p w:rsidR="00844A2D" w:rsidRP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3" w:name="_Toc321750376"/>
      <w:r>
        <w:t>Учет резервов по сомнительной задолженности (для бухгалтерского и налогового учета)</w:t>
      </w:r>
      <w:bookmarkEnd w:id="33"/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4" w:name="_Toc321750377"/>
      <w:bookmarkStart w:id="35" w:name="_Toc293081109"/>
      <w:r>
        <w:lastRenderedPageBreak/>
        <w:t>Учет продаж и прочих расходов и доходов в разрезе аналитики, определяемой на этапе концептуального проектирования</w:t>
      </w:r>
      <w:bookmarkEnd w:id="34"/>
      <w:bookmarkEnd w:id="35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6" w:name="_Toc293081110"/>
      <w:bookmarkStart w:id="37" w:name="_Toc321750378"/>
      <w:r>
        <w:t>Учет расходов будущих периодов</w:t>
      </w:r>
      <w:bookmarkEnd w:id="36"/>
      <w:r>
        <w:t xml:space="preserve"> с разделением РБП на долгосрочные и краткосрочные активы.</w:t>
      </w:r>
      <w:bookmarkEnd w:id="37"/>
    </w:p>
    <w:p w:rsidR="00844A2D" w:rsidRDefault="00844A2D" w:rsidP="009879B4">
      <w:pPr>
        <w:numPr>
          <w:ilvl w:val="0"/>
          <w:numId w:val="8"/>
        </w:numPr>
        <w:tabs>
          <w:tab w:val="left" w:pos="0"/>
        </w:tabs>
        <w:spacing w:before="100" w:beforeAutospacing="1" w:after="100" w:afterAutospacing="1"/>
        <w:ind w:left="426" w:right="-1" w:hanging="426"/>
        <w:jc w:val="both"/>
      </w:pPr>
      <w:r>
        <w:t>Учет РБП;</w:t>
      </w:r>
    </w:p>
    <w:p w:rsidR="00844A2D" w:rsidRDefault="00844A2D" w:rsidP="009879B4">
      <w:pPr>
        <w:numPr>
          <w:ilvl w:val="0"/>
          <w:numId w:val="8"/>
        </w:numPr>
        <w:tabs>
          <w:tab w:val="left" w:pos="0"/>
        </w:tabs>
        <w:spacing w:before="100" w:beforeAutospacing="1" w:after="100" w:afterAutospacing="1"/>
        <w:ind w:left="426" w:right="-1" w:hanging="426"/>
        <w:jc w:val="both"/>
      </w:pPr>
      <w:r>
        <w:t xml:space="preserve">Разделение РБП по типам (для </w:t>
      </w:r>
      <w:r w:rsidR="00505C38" w:rsidRPr="00505C38">
        <w:t>строк баланса 150 и 272</w:t>
      </w:r>
      <w:r w:rsidR="00505C38">
        <w:t>);</w:t>
      </w:r>
    </w:p>
    <w:p w:rsidR="00844A2D" w:rsidRDefault="00844A2D" w:rsidP="009879B4">
      <w:pPr>
        <w:numPr>
          <w:ilvl w:val="0"/>
          <w:numId w:val="8"/>
        </w:numPr>
        <w:tabs>
          <w:tab w:val="left" w:pos="0"/>
        </w:tabs>
        <w:spacing w:before="100" w:beforeAutospacing="1" w:after="100" w:afterAutospacing="1"/>
        <w:ind w:left="426" w:right="-1" w:hanging="426"/>
        <w:jc w:val="both"/>
      </w:pPr>
      <w:r>
        <w:t>Типовая инвентаризационная опись РБП;</w:t>
      </w:r>
    </w:p>
    <w:p w:rsidR="00844A2D" w:rsidRDefault="00844A2D" w:rsidP="009879B4">
      <w:pPr>
        <w:numPr>
          <w:ilvl w:val="0"/>
          <w:numId w:val="8"/>
        </w:numPr>
        <w:tabs>
          <w:tab w:val="left" w:pos="0"/>
        </w:tabs>
        <w:spacing w:before="100" w:beforeAutospacing="1" w:after="100" w:afterAutospacing="1"/>
        <w:ind w:left="426" w:right="-1" w:hanging="426"/>
        <w:jc w:val="both"/>
      </w:pPr>
      <w:r>
        <w:t>Отчет по РБП.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38" w:name="_Toc321750379"/>
      <w:bookmarkStart w:id="39" w:name="_Toc293081111"/>
      <w:r>
        <w:t>Доходы будущих периодов</w:t>
      </w:r>
      <w:bookmarkEnd w:id="38"/>
      <w:bookmarkEnd w:id="39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0" w:name="_Toc321750380"/>
      <w:bookmarkStart w:id="41" w:name="_Toc293081112"/>
      <w:r>
        <w:t>Учет расчеты с подотчетными лицами</w:t>
      </w:r>
      <w:bookmarkEnd w:id="40"/>
      <w:bookmarkEnd w:id="41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2" w:name="_Toc321750381"/>
      <w:bookmarkStart w:id="43" w:name="_Toc293081114"/>
      <w:r>
        <w:t>Закрытие периода</w:t>
      </w:r>
      <w:bookmarkEnd w:id="42"/>
      <w:bookmarkEnd w:id="43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Разделение дебиторской/кредиторской задолженности на долгосрочную и краткосрочную задолженность;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Распределение задолженности по срокам;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bookmarkStart w:id="44" w:name="_Toc293081115"/>
      <w:r>
        <w:t>Распределение основных, общезаводских, общехозяйственных расходов между видами  деятельности в разрезе структурных подразделений и в целом по филиалу;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прочих доходов и расходов в разрезе структурных подразделений и в целом по филиалу;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Закрытие счетов выручки и прочих доходов и расходов.</w:t>
      </w:r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5" w:name="_Toc321750382"/>
      <w:r>
        <w:t>Формирование отчетности по правилам РСБУ</w:t>
      </w:r>
      <w:bookmarkEnd w:id="44"/>
      <w:bookmarkEnd w:id="45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Главная книга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Оборотные ведомости по корреспондирующим счетам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Акты сверок с контрагентами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Оборотные ведомости по контрагентам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Журналы регистраций счетов-фактур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Журнал хозяйственных операций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spellStart"/>
      <w:r>
        <w:t>Оборотно</w:t>
      </w:r>
      <w:proofErr w:type="spellEnd"/>
      <w:r>
        <w:t>-сальдовая ведомость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spellStart"/>
      <w:r>
        <w:t>Оборотно</w:t>
      </w:r>
      <w:proofErr w:type="spellEnd"/>
      <w:r>
        <w:t>-сальдовая ведомость по счету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spellStart"/>
      <w:r>
        <w:t>Шахматка</w:t>
      </w:r>
      <w:proofErr w:type="spellEnd"/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Журнал-ордер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Журнал-ордер по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 счета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 счета по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 счета по датам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Расширенный анализ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Карточка счета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Карточка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Обороты между субконто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Отчет по проводкам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Обороты между счетами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Печать справочников</w:t>
      </w:r>
    </w:p>
    <w:p w:rsidR="00844A2D" w:rsidRDefault="00844A2D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Печать реестра документов</w:t>
      </w:r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6" w:name="_Toc293081118"/>
      <w:bookmarkStart w:id="47" w:name="_Toc321750388"/>
      <w:r>
        <w:t xml:space="preserve">Классификация </w:t>
      </w:r>
      <w:proofErr w:type="gramStart"/>
      <w:r>
        <w:t>возникающих</w:t>
      </w:r>
      <w:proofErr w:type="gramEnd"/>
      <w:r>
        <w:t xml:space="preserve"> разниц в соответствии с принятой в организации</w:t>
      </w:r>
      <w:bookmarkEnd w:id="46"/>
      <w:r>
        <w:t xml:space="preserve"> учетной политикой и ПБУ18</w:t>
      </w:r>
      <w:bookmarkEnd w:id="47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48" w:name="_Toc321750389"/>
      <w:bookmarkStart w:id="49" w:name="_Toc293081119"/>
      <w:r>
        <w:lastRenderedPageBreak/>
        <w:t>Учет расхождения в методах налогового учета по сравнению с бухгалтерским учетом (ПБУ18) по основным направлениям</w:t>
      </w:r>
      <w:bookmarkEnd w:id="48"/>
      <w:bookmarkEnd w:id="49"/>
    </w:p>
    <w:p w:rsidR="00844A2D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0" w:name="_Toc321750390"/>
      <w:bookmarkStart w:id="51" w:name="_Toc293081120"/>
      <w:r>
        <w:t>Автоматизация создания налоговых регистров для формирования налоговой декларации на основании данных первичных документов</w:t>
      </w:r>
      <w:bookmarkEnd w:id="50"/>
      <w:bookmarkEnd w:id="51"/>
    </w:p>
    <w:p w:rsidR="00844A2D" w:rsidRPr="004358C0" w:rsidRDefault="00844A2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r w:rsidRPr="004358C0">
        <w:t>Закрытие налогового учета</w:t>
      </w:r>
    </w:p>
    <w:p w:rsidR="00400E6D" w:rsidRDefault="00400E6D" w:rsidP="00400E6D">
      <w:pPr>
        <w:pStyle w:val="af3"/>
        <w:spacing w:after="200"/>
        <w:ind w:left="360"/>
        <w:contextualSpacing/>
        <w:jc w:val="both"/>
      </w:pPr>
    </w:p>
    <w:p w:rsidR="00400E6D" w:rsidRDefault="00400E6D" w:rsidP="00400E6D">
      <w:pPr>
        <w:pStyle w:val="af3"/>
        <w:spacing w:after="200"/>
        <w:ind w:left="360"/>
        <w:contextualSpacing/>
        <w:jc w:val="both"/>
      </w:pPr>
    </w:p>
    <w:p w:rsidR="000358EC" w:rsidRPr="00844A2D" w:rsidRDefault="000358EC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r>
        <w:t xml:space="preserve">Учет автотранспорта 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заказов на автотранспорт;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Обработка и выписка путевых листов для учета израсходованного топлива, в том числе учет перерасхода/экономии топлива с </w:t>
      </w:r>
      <w:r w:rsidR="00A71C9B">
        <w:t>учетом установленных</w:t>
      </w:r>
      <w:r>
        <w:t xml:space="preserve"> норм (Форма №3, Форма №4-П, Форма №4-С, Форма №3 </w:t>
      </w:r>
      <w:proofErr w:type="gramStart"/>
      <w:r>
        <w:t>спец</w:t>
      </w:r>
      <w:proofErr w:type="gramEnd"/>
      <w:r>
        <w:t>, Форма №6-С);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proofErr w:type="gramStart"/>
      <w:r>
        <w:t>Ввод нормативного расхода топлива (и возможность сравнения с фактическим) на период с учетом спец. оборудования, прицепов, зимних коэффициентов и т.д.; все алгоритмы расчета нормативного расхода топлива должны быть реализованы в соответствии с приказом министерства транспорта;</w:t>
      </w:r>
      <w:proofErr w:type="gramEnd"/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Расчет выработки в путевых листах по различным параметрам;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предоставленных услуг и выполненных работ по заказчика,  формирование актов реализации услуг и счетов за предоставленные услуги;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</w:pPr>
      <w:r>
        <w:t>Учет ГСМ, приобретенного различными способами:</w:t>
      </w:r>
      <w:r>
        <w:br/>
        <w:t xml:space="preserve">  - купленного за наличные,</w:t>
      </w:r>
      <w:r>
        <w:br/>
        <w:t xml:space="preserve">  - полученного по талонам,</w:t>
      </w:r>
      <w:r>
        <w:br/>
        <w:t xml:space="preserve">  - приобретенного по картам безналичной оплаты,</w:t>
      </w:r>
      <w:r>
        <w:br/>
        <w:t xml:space="preserve">  - выданного со склада предприятия,</w:t>
      </w:r>
      <w:r>
        <w:br/>
        <w:t xml:space="preserve">  - полученного у стороннего поставщика;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 xml:space="preserve">  - получение ГСМ от других структурных подразделений или филиалов;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заправок автотранспорта ГСМ, загрузка данных процессинговых центров по детализации заправок ГСМ, использование предварительно заполненного справочника моделей транспортных средств с установленными нормами расхода ГСМ;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Отчет по движению ГСМ по управленческому учету в разрезе каждой единицы транспорта;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Инвентаризация ГСМ по автотранспорту.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технического обслуживания и ремонта транспортных средств;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Учет номерных шин и аккумуляторов;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Анализ затрат и рентабельности работы транспортных средств;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Формирование произвольных отчетов с гибкими настройками выборки, отбора, группировки.</w:t>
      </w:r>
    </w:p>
    <w:p w:rsidR="000358EC" w:rsidRDefault="000358EC" w:rsidP="009879B4">
      <w:pPr>
        <w:numPr>
          <w:ilvl w:val="1"/>
          <w:numId w:val="6"/>
        </w:numPr>
        <w:spacing w:before="100" w:beforeAutospacing="1" w:after="100" w:afterAutospacing="1"/>
        <w:jc w:val="both"/>
      </w:pPr>
      <w:r>
        <w:t>Объединение базы «1С</w:t>
      </w:r>
      <w:proofErr w:type="gramStart"/>
      <w:r>
        <w:t>:У</w:t>
      </w:r>
      <w:proofErr w:type="gramEnd"/>
      <w:r>
        <w:t xml:space="preserve">правление автотранспортом 8» с Управлением ОАО «ТГК-1» и филиалов «Невский» и «Карельский» ОАО «ТГК-1» в единое пространство. </w:t>
      </w:r>
    </w:p>
    <w:p w:rsidR="00844A2D" w:rsidRDefault="00844A2D" w:rsidP="00844A2D">
      <w:pPr>
        <w:rPr>
          <w:rFonts w:ascii="Calibri" w:hAnsi="Calibri"/>
          <w:sz w:val="22"/>
          <w:szCs w:val="22"/>
        </w:rPr>
      </w:pPr>
    </w:p>
    <w:p w:rsidR="000358EC" w:rsidRDefault="000358EC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r>
        <w:t>Автоматизируемые процессы по управленческому учету</w:t>
      </w:r>
    </w:p>
    <w:p w:rsidR="004E08FE" w:rsidRDefault="000358EC" w:rsidP="009879B4">
      <w:pPr>
        <w:numPr>
          <w:ilvl w:val="1"/>
          <w:numId w:val="6"/>
        </w:numPr>
        <w:ind w:left="431" w:hanging="431"/>
        <w:jc w:val="both"/>
      </w:pPr>
      <w:r>
        <w:t>Учет и расчет себестоимости по объектам генерации, по видам деятельности</w:t>
      </w:r>
      <w:r w:rsidR="00400E6D">
        <w:t>;</w:t>
      </w:r>
      <w:r w:rsidR="004E08FE" w:rsidRPr="004E08FE">
        <w:t xml:space="preserve"> </w:t>
      </w:r>
    </w:p>
    <w:p w:rsidR="000358EC" w:rsidRDefault="004E08FE" w:rsidP="009879B4">
      <w:pPr>
        <w:numPr>
          <w:ilvl w:val="1"/>
          <w:numId w:val="6"/>
        </w:numPr>
        <w:ind w:left="431" w:hanging="431"/>
        <w:jc w:val="both"/>
      </w:pPr>
      <w:r>
        <w:t>Учет затрат на ремонт в разрезе объектов основных средств;</w:t>
      </w:r>
    </w:p>
    <w:p w:rsidR="000358EC" w:rsidRDefault="000358EC" w:rsidP="009879B4">
      <w:pPr>
        <w:numPr>
          <w:ilvl w:val="1"/>
          <w:numId w:val="6"/>
        </w:numPr>
        <w:ind w:left="431" w:hanging="431"/>
        <w:jc w:val="both"/>
      </w:pPr>
      <w:r>
        <w:t xml:space="preserve">Учет и расчет </w:t>
      </w:r>
      <w:proofErr w:type="gramStart"/>
      <w:r>
        <w:t>дебиторская</w:t>
      </w:r>
      <w:proofErr w:type="gramEnd"/>
      <w:r>
        <w:t xml:space="preserve"> и кредиторской задолженности по правилам управленческого учета ОАО «ТГК-1» (статьи оборотов)</w:t>
      </w:r>
      <w:r w:rsidR="00400E6D">
        <w:t>;</w:t>
      </w:r>
    </w:p>
    <w:p w:rsidR="000358EC" w:rsidRDefault="000358EC" w:rsidP="009879B4">
      <w:pPr>
        <w:numPr>
          <w:ilvl w:val="1"/>
          <w:numId w:val="6"/>
        </w:numPr>
        <w:ind w:left="431" w:hanging="431"/>
        <w:jc w:val="both"/>
      </w:pPr>
      <w:r>
        <w:t xml:space="preserve">Ведение параллельного учета на управленческом плане счетов (включение </w:t>
      </w:r>
      <w:proofErr w:type="spellStart"/>
      <w:r>
        <w:t>Бит</w:t>
      </w:r>
      <w:proofErr w:type="gramStart"/>
      <w:r>
        <w:t>.Ф</w:t>
      </w:r>
      <w:proofErr w:type="gramEnd"/>
      <w:r>
        <w:t>инанс</w:t>
      </w:r>
      <w:proofErr w:type="spellEnd"/>
      <w:r>
        <w:t xml:space="preserve">) </w:t>
      </w:r>
      <w:r w:rsidR="00400E6D">
        <w:t>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Закрытие периода по управленческому учету;</w:t>
      </w:r>
    </w:p>
    <w:p w:rsidR="000358EC" w:rsidRDefault="000358EC" w:rsidP="009879B4">
      <w:pPr>
        <w:numPr>
          <w:ilvl w:val="1"/>
          <w:numId w:val="6"/>
        </w:numPr>
        <w:ind w:left="431" w:hanging="431"/>
        <w:jc w:val="both"/>
      </w:pPr>
      <w:r>
        <w:t>Управленческая отчетность (порядка 25 не</w:t>
      </w:r>
      <w:r w:rsidR="00400E6D">
        <w:t xml:space="preserve">типовых отчетов). </w:t>
      </w:r>
    </w:p>
    <w:p w:rsidR="000358EC" w:rsidRDefault="000358EC" w:rsidP="00844A2D">
      <w:pPr>
        <w:rPr>
          <w:rFonts w:ascii="Calibri" w:hAnsi="Calibri"/>
        </w:rPr>
      </w:pPr>
    </w:p>
    <w:p w:rsidR="00400E6D" w:rsidRDefault="00400E6D" w:rsidP="00844A2D">
      <w:pPr>
        <w:rPr>
          <w:rFonts w:ascii="Calibri" w:hAnsi="Calibri"/>
        </w:rPr>
      </w:pPr>
    </w:p>
    <w:p w:rsidR="00400E6D" w:rsidRDefault="00400E6D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bookmarkStart w:id="52" w:name="_Toc321750394"/>
      <w:r>
        <w:t>Автоматизируемые процессы по оперативному учету ТМЦ</w:t>
      </w:r>
      <w:bookmarkEnd w:id="52"/>
    </w:p>
    <w:p w:rsidR="00400E6D" w:rsidRDefault="00400E6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3" w:name="_Toc321750395"/>
      <w:bookmarkStart w:id="54" w:name="_Toc293081135"/>
      <w:r>
        <w:t>Отражение хозяйственных операций в области управления запасами</w:t>
      </w:r>
      <w:bookmarkEnd w:id="53"/>
      <w:bookmarkEnd w:id="54"/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ведение единого классификатора материалов с возможностью использования механизма многоуровневой иерархической классификации системы;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регистрация поступления и перемещения материалов, автоматическое формирование бухгалтерских проводок;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возможность одношагового перемещения материалов со склада на склад;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 xml:space="preserve">возможность двухступенчатого перемещения материалов со склада на склад с использованием </w:t>
      </w:r>
      <w:proofErr w:type="gramStart"/>
      <w:r>
        <w:t>механизма предварительного утверждения документа перемещения материала</w:t>
      </w:r>
      <w:proofErr w:type="gramEnd"/>
      <w:r>
        <w:t xml:space="preserve"> в системе;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регистрация списания материалов с отнесением на соответствующие объекты учета затрат (в том числе, на объекты ОС);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регистрация в системе результатов инвентаризационного подсчета, списание недостач /оприходование излишков, выявленных в результате инвентаризации, с автоматическим формированием бухгалтерских проводок.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 xml:space="preserve">Возможность обеспечения хранения определенного неснижаемого запаса ТМЦ по выбранным номенклатурам с помощью формирования отчетов. 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информации о номенклатуре, движение по которой отсутствует за определенный (заданный) период;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Возможность отражения направления использования запасов ТМЦ, а так же вида запаса (особые запасы).</w:t>
      </w:r>
    </w:p>
    <w:p w:rsidR="00400E6D" w:rsidRDefault="00400E6D" w:rsidP="00400E6D">
      <w:pPr>
        <w:ind w:left="431"/>
        <w:jc w:val="both"/>
      </w:pPr>
    </w:p>
    <w:p w:rsidR="004E08FE" w:rsidRDefault="004E08FE" w:rsidP="00400E6D">
      <w:pPr>
        <w:ind w:left="431"/>
        <w:jc w:val="both"/>
      </w:pPr>
    </w:p>
    <w:p w:rsidR="00400E6D" w:rsidRPr="004358C0" w:rsidRDefault="00400E6D" w:rsidP="009879B4">
      <w:pPr>
        <w:pStyle w:val="af3"/>
        <w:numPr>
          <w:ilvl w:val="2"/>
          <w:numId w:val="10"/>
        </w:numPr>
        <w:spacing w:after="200"/>
        <w:contextualSpacing/>
        <w:jc w:val="both"/>
      </w:pPr>
      <w:bookmarkStart w:id="55" w:name="_Toc321750396"/>
      <w:r>
        <w:t>Формирование отчетных форм и получение выходной информации</w:t>
      </w:r>
      <w:bookmarkEnd w:id="55"/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перечня материалов с возможностью отбора, сортировки и фильтрации содержимого списка по различным критериям;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списков документов поступления, перемещения, отпуска материалов с возможностью отбора, сортировки и фильтрации содержимого списков по различным критериям;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данных о запасах ТМЦ на складах с возможностью отбора, сортировки и фильтрации данных о запасах ТМЦ по различным критериям;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списков счетов-фактур, с возможностью отбора, сортировки и фильтрации содержимого списков по различным критериям;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вывод оборотной ведомости по наличию и движению материальных запасов за заданный период, с возможностью отбора, сортировки и фильтрации данных о запасах и движении ТМЦ по различным критериям;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формирование и вывод на печать первичных документов по операциям с материальными ценностями (поступление, перемещение, списание материалов).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формирование аналитических отчетов по запасам материалов;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формирование аналитических отчетов по движению материалов;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формирование ежемесячного отчета по наличию и движению запасов ТМЦ (форма 4-КД);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r>
        <w:t>Опись остатков ТМЦ по перечням (обычный запас, аварийный запас и неликвиды).</w:t>
      </w:r>
    </w:p>
    <w:p w:rsidR="00400E6D" w:rsidRDefault="00400E6D" w:rsidP="00400E6D">
      <w:pPr>
        <w:rPr>
          <w:rFonts w:ascii="Calibri" w:hAnsi="Calibri"/>
          <w:sz w:val="22"/>
          <w:szCs w:val="22"/>
        </w:rPr>
      </w:pPr>
    </w:p>
    <w:p w:rsidR="00400E6D" w:rsidRDefault="00400E6D" w:rsidP="00400E6D"/>
    <w:p w:rsidR="00844A2D" w:rsidRPr="004358C0" w:rsidRDefault="00844A2D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bookmarkStart w:id="56" w:name="_Toc321750393"/>
      <w:r>
        <w:t>Формирование отчетности</w:t>
      </w:r>
      <w:bookmarkEnd w:id="56"/>
      <w:r>
        <w:t xml:space="preserve"> </w:t>
      </w:r>
      <w:r w:rsidR="0097051E">
        <w:t xml:space="preserve">(управленческая, бухгалтерская и налоговая) </w:t>
      </w:r>
    </w:p>
    <w:p w:rsidR="002827EE" w:rsidRDefault="002827EE" w:rsidP="002827EE">
      <w:pPr>
        <w:spacing w:before="100" w:beforeAutospacing="1" w:after="100" w:afterAutospacing="1"/>
        <w:jc w:val="both"/>
      </w:pPr>
      <w:r>
        <w:t>Все отчеты должны иметь возможность гибкой настройки, вывод дополнительных полей, описывающих выбранные поля. Сохраненные настройки по отчетам должны быть доступны для использования другим пользователям (при необходимости).</w:t>
      </w:r>
    </w:p>
    <w:p w:rsidR="00844A2D" w:rsidRDefault="00844A2D" w:rsidP="00844A2D">
      <w:pPr>
        <w:jc w:val="both"/>
        <w:rPr>
          <w:bCs/>
        </w:rPr>
      </w:pPr>
      <w:r>
        <w:rPr>
          <w:bCs/>
        </w:rPr>
        <w:lastRenderedPageBreak/>
        <w:t xml:space="preserve">Аналитические отчеты должны быть построены на основе </w:t>
      </w:r>
      <w:r w:rsidR="00400E6D">
        <w:rPr>
          <w:bCs/>
        </w:rPr>
        <w:t xml:space="preserve">нетипового </w:t>
      </w:r>
      <w:r>
        <w:rPr>
          <w:bCs/>
        </w:rPr>
        <w:t>конструктор</w:t>
      </w:r>
      <w:r w:rsidR="00400E6D">
        <w:rPr>
          <w:bCs/>
        </w:rPr>
        <w:t>а</w:t>
      </w:r>
      <w:r>
        <w:rPr>
          <w:bCs/>
        </w:rPr>
        <w:t xml:space="preserve"> бланковой отчетности</w:t>
      </w:r>
      <w:r w:rsidR="00400E6D">
        <w:rPr>
          <w:bCs/>
        </w:rPr>
        <w:t xml:space="preserve"> ОАО «ТГК-1» и </w:t>
      </w:r>
      <w:r>
        <w:rPr>
          <w:bCs/>
        </w:rPr>
        <w:t>на механизмах конфигурации БИТ</w:t>
      </w:r>
      <w:proofErr w:type="gramStart"/>
      <w:r>
        <w:rPr>
          <w:bCs/>
        </w:rPr>
        <w:t>.Ф</w:t>
      </w:r>
      <w:proofErr w:type="gramEnd"/>
      <w:r>
        <w:rPr>
          <w:bCs/>
        </w:rPr>
        <w:t xml:space="preserve">ИНАНС с возможностью настройки алгоритмов в пользовательском режиме и расшифровки каждого показателя. </w:t>
      </w:r>
    </w:p>
    <w:p w:rsidR="00844A2D" w:rsidRDefault="00844A2D" w:rsidP="00844A2D">
      <w:pPr>
        <w:jc w:val="both"/>
        <w:rPr>
          <w:color w:val="FF0000"/>
          <w:lang w:eastAsia="en-US"/>
        </w:rPr>
      </w:pPr>
    </w:p>
    <w:p w:rsidR="00844A2D" w:rsidRDefault="00844A2D" w:rsidP="00844A2D">
      <w:pPr>
        <w:jc w:val="both"/>
      </w:pPr>
      <w:r>
        <w:t>Аналитические отчеты должны содержать фактические затраты, выручку, объемы работ, тарифы работ, значения статистических показателей в разрезе подразделений и станций филиала, хозяйственных мероприятий, видов деятельности и прочих объектов учета затрат за определенный период (месяц, квартал, нарастающим итогом).</w:t>
      </w:r>
    </w:p>
    <w:p w:rsidR="00844A2D" w:rsidRDefault="00844A2D" w:rsidP="009904DF">
      <w:pPr>
        <w:ind w:left="431"/>
        <w:jc w:val="both"/>
      </w:pP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Смета затрат на производство и реализацию продукции (услуг) в формате ОАО «ТГК-1» и в формате внутренней сметы филиала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Расшифровка статей сметы в разрезе договоров и контрагентов.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Калькуляция себестоимости производства тепловой и электрической энергии;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Прочие доходы и расходы;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Непрофильные виды деятельности (доходы и расходы)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Бюджет движения обязательств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Смета доходов и расходов по объектам социальной сферы;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Моделирование</w:t>
      </w:r>
      <w:r w:rsidR="00F56CDF">
        <w:t xml:space="preserve"> плановой </w:t>
      </w:r>
      <w:r>
        <w:t>амортизации.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Формирование показателей мониторинга  планово-экономической деятельности</w:t>
      </w:r>
    </w:p>
    <w:p w:rsidR="00400E6D" w:rsidRPr="004358C0" w:rsidRDefault="00400E6D" w:rsidP="009879B4">
      <w:pPr>
        <w:numPr>
          <w:ilvl w:val="1"/>
          <w:numId w:val="6"/>
        </w:numPr>
        <w:ind w:left="431" w:hanging="431"/>
        <w:jc w:val="both"/>
      </w:pPr>
      <w:bookmarkStart w:id="57" w:name="_Toc321750398"/>
      <w:r>
        <w:t>Ежемесячная отчетность (в разрезе подразделений предприятия)</w:t>
      </w:r>
      <w:bookmarkEnd w:id="57"/>
      <w:r>
        <w:t xml:space="preserve"> - общее количество нетиповых отчетов в объеме 20 отчетов. </w:t>
      </w:r>
    </w:p>
    <w:p w:rsidR="00400E6D" w:rsidRDefault="00400E6D" w:rsidP="009879B4">
      <w:pPr>
        <w:numPr>
          <w:ilvl w:val="1"/>
          <w:numId w:val="6"/>
        </w:numPr>
        <w:ind w:left="431" w:hanging="431"/>
        <w:jc w:val="both"/>
      </w:pPr>
      <w:bookmarkStart w:id="58" w:name="_Toc321750399"/>
      <w:r>
        <w:t>Квартальные и годовые формы</w:t>
      </w:r>
      <w:bookmarkEnd w:id="58"/>
      <w:r>
        <w:t xml:space="preserve"> - общее количество нетипов</w:t>
      </w:r>
      <w:r w:rsidR="00F56CDF">
        <w:t>ых отчетов в объеме 70 отчетов;</w:t>
      </w:r>
    </w:p>
    <w:p w:rsidR="00F56CDF" w:rsidRDefault="00F56CDF" w:rsidP="009879B4">
      <w:pPr>
        <w:numPr>
          <w:ilvl w:val="1"/>
          <w:numId w:val="6"/>
        </w:numPr>
        <w:ind w:left="431" w:hanging="431"/>
        <w:jc w:val="both"/>
      </w:pPr>
      <w:r>
        <w:t xml:space="preserve">Консолидация в Управлении всей отчётности; </w:t>
      </w:r>
    </w:p>
    <w:p w:rsidR="00844A2D" w:rsidRDefault="00400E6D" w:rsidP="009879B4">
      <w:pPr>
        <w:numPr>
          <w:ilvl w:val="1"/>
          <w:numId w:val="6"/>
        </w:numPr>
        <w:ind w:left="431" w:hanging="431"/>
        <w:jc w:val="both"/>
      </w:pPr>
      <w:r>
        <w:t>Прочие отчеты, используемые в Филиалах и Управления ОАО «ТГК-1»;</w:t>
      </w:r>
    </w:p>
    <w:p w:rsidR="004358C0" w:rsidRDefault="004358C0" w:rsidP="009879B4">
      <w:pPr>
        <w:numPr>
          <w:ilvl w:val="1"/>
          <w:numId w:val="6"/>
        </w:numPr>
        <w:ind w:left="431" w:hanging="431"/>
        <w:jc w:val="both"/>
      </w:pPr>
      <w:r>
        <w:t>Прочие отчеты, которые могут возникнуть в период с мая 2013г по декабрь 2013г</w:t>
      </w:r>
      <w:proofErr w:type="gramStart"/>
      <w:r>
        <w:t xml:space="preserve"> .</w:t>
      </w:r>
      <w:proofErr w:type="gramEnd"/>
    </w:p>
    <w:p w:rsidR="00844A2D" w:rsidRDefault="00844A2D" w:rsidP="00844A2D">
      <w:pPr>
        <w:rPr>
          <w:rFonts w:ascii="Calibri" w:hAnsi="Calibri"/>
          <w:sz w:val="22"/>
          <w:szCs w:val="22"/>
        </w:rPr>
      </w:pPr>
    </w:p>
    <w:p w:rsidR="00844A2D" w:rsidRDefault="00844A2D" w:rsidP="00844A2D">
      <w:pPr>
        <w:jc w:val="both"/>
        <w:rPr>
          <w:color w:val="FF0000"/>
        </w:rPr>
      </w:pPr>
    </w:p>
    <w:p w:rsidR="00844A2D" w:rsidRDefault="00844A2D" w:rsidP="009879B4">
      <w:pPr>
        <w:pStyle w:val="af3"/>
        <w:numPr>
          <w:ilvl w:val="1"/>
          <w:numId w:val="10"/>
        </w:numPr>
        <w:spacing w:after="200"/>
        <w:contextualSpacing/>
        <w:jc w:val="both"/>
      </w:pPr>
      <w:bookmarkStart w:id="59" w:name="_Toc321750400"/>
      <w:r>
        <w:t>Требования по интеграции с другими IT-системами</w:t>
      </w:r>
      <w:bookmarkEnd w:id="59"/>
    </w:p>
    <w:p w:rsidR="00844A2D" w:rsidRDefault="00844A2D" w:rsidP="00844A2D">
      <w:pPr>
        <w:jc w:val="both"/>
        <w:textAlignment w:val="top"/>
      </w:pPr>
      <w:r>
        <w:t xml:space="preserve">В рамках </w:t>
      </w:r>
      <w:r w:rsidR="00576F33">
        <w:t xml:space="preserve">сопровождения </w:t>
      </w:r>
      <w:r>
        <w:t xml:space="preserve"> должна быть </w:t>
      </w:r>
      <w:r w:rsidR="00576F33">
        <w:t xml:space="preserve">оптимизирована и обеспечена поддержка </w:t>
      </w:r>
      <w:r>
        <w:t xml:space="preserve"> интеграци</w:t>
      </w:r>
      <w:r w:rsidR="00576F33">
        <w:t>и</w:t>
      </w:r>
      <w:r>
        <w:t xml:space="preserve"> со следующими системами, используемыми для автоматизации бизнес-процессов: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система учета договоров (КИДО) - в части загрузки данных по действующим договорам;</w:t>
      </w:r>
    </w:p>
    <w:p w:rsidR="00844A2D" w:rsidRPr="001E2D6D" w:rsidRDefault="00576F33" w:rsidP="009879B4">
      <w:pPr>
        <w:numPr>
          <w:ilvl w:val="1"/>
          <w:numId w:val="6"/>
        </w:numPr>
        <w:ind w:left="431" w:hanging="431"/>
        <w:jc w:val="both"/>
      </w:pPr>
      <w:r>
        <w:t xml:space="preserve">«1С: </w:t>
      </w:r>
      <w:r w:rsidR="00844A2D">
        <w:t>ЗУП 8</w:t>
      </w:r>
      <w:r>
        <w:t>»</w:t>
      </w:r>
      <w:r w:rsidR="00844A2D">
        <w:t xml:space="preserve"> – в части загрузки сформированных проводок по видам оплат по местам возникновения затрат и отчислениям, по объектам ремонта и объектам незавершенного строительства, по расходам будущих периодов и резервам, по изменению справочника сотрудников;</w:t>
      </w:r>
    </w:p>
    <w:p w:rsidR="001E2D6D" w:rsidRDefault="001E2D6D" w:rsidP="009879B4">
      <w:pPr>
        <w:numPr>
          <w:ilvl w:val="1"/>
          <w:numId w:val="6"/>
        </w:numPr>
        <w:ind w:left="431" w:hanging="431"/>
        <w:jc w:val="both"/>
      </w:pPr>
      <w:proofErr w:type="gramStart"/>
      <w:r>
        <w:t>Система «БОСС-Кадровик», работающая в филиале «Карельский» – в части загрузки сформированных проводок по видам оплат по местам возникновения затрат и отчислениям, по объектам ремонта и объектам незавершенного строительства, по налоговому учету отпусков, по налогу на доходы физических лиц, по алиментам, по изменению справочника физических лиц;</w:t>
      </w:r>
      <w:proofErr w:type="gramEnd"/>
    </w:p>
    <w:p w:rsidR="00505C38" w:rsidRDefault="00505C38" w:rsidP="009879B4">
      <w:pPr>
        <w:numPr>
          <w:ilvl w:val="1"/>
          <w:numId w:val="6"/>
        </w:numPr>
        <w:ind w:left="431" w:hanging="431"/>
        <w:jc w:val="both"/>
      </w:pPr>
      <w:r>
        <w:t xml:space="preserve">Нетиповая загрузка и разнесение банковских документов; 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система учета материальных запасов (1С</w:t>
      </w:r>
      <w:proofErr w:type="gramStart"/>
      <w:r>
        <w:t>:У</w:t>
      </w:r>
      <w:proofErr w:type="gramEnd"/>
      <w:r>
        <w:t>ПП</w:t>
      </w:r>
      <w:r w:rsidR="000358EC">
        <w:t xml:space="preserve"> и СУПИЗ (платформа </w:t>
      </w:r>
      <w:r w:rsidR="000358EC">
        <w:rPr>
          <w:lang w:val="en-US"/>
        </w:rPr>
        <w:t>Oracle</w:t>
      </w:r>
      <w:r w:rsidR="000358EC" w:rsidRPr="000358EC">
        <w:t>)</w:t>
      </w:r>
      <w:r>
        <w:t>);</w:t>
      </w:r>
    </w:p>
    <w:p w:rsidR="00844A2D" w:rsidRDefault="00844A2D" w:rsidP="009879B4">
      <w:pPr>
        <w:numPr>
          <w:ilvl w:val="1"/>
          <w:numId w:val="6"/>
        </w:numPr>
        <w:ind w:left="431" w:hanging="431"/>
        <w:jc w:val="both"/>
      </w:pPr>
      <w:r>
        <w:t>выгрузка в систему мониторинга планово-экономических показателей</w:t>
      </w:r>
      <w:r w:rsidR="000358EC">
        <w:t xml:space="preserve"> (платформа </w:t>
      </w:r>
      <w:r w:rsidR="000358EC">
        <w:rPr>
          <w:lang w:val="en-US"/>
        </w:rPr>
        <w:t>Oracle</w:t>
      </w:r>
      <w:r w:rsidR="000358EC" w:rsidRPr="000358EC">
        <w:t>)</w:t>
      </w:r>
      <w:r>
        <w:t>;</w:t>
      </w:r>
    </w:p>
    <w:p w:rsidR="00576F33" w:rsidRDefault="00576F33" w:rsidP="009879B4">
      <w:pPr>
        <w:numPr>
          <w:ilvl w:val="1"/>
          <w:numId w:val="6"/>
        </w:numPr>
        <w:ind w:left="431" w:hanging="431"/>
        <w:jc w:val="both"/>
      </w:pPr>
      <w:r>
        <w:t>Загрузка данных из оперативных систем учета электроэнергии и тепла</w:t>
      </w:r>
      <w:r w:rsidR="000358EC">
        <w:t xml:space="preserve"> (платформа </w:t>
      </w:r>
      <w:r w:rsidR="000358EC">
        <w:rPr>
          <w:lang w:val="en-US"/>
        </w:rPr>
        <w:t>Oracle</w:t>
      </w:r>
      <w:r w:rsidR="000358EC" w:rsidRPr="000358EC">
        <w:t>)</w:t>
      </w:r>
      <w:r w:rsidR="000358EC">
        <w:t>;</w:t>
      </w:r>
    </w:p>
    <w:p w:rsidR="00576F33" w:rsidRDefault="00576F33" w:rsidP="009879B4">
      <w:pPr>
        <w:numPr>
          <w:ilvl w:val="1"/>
          <w:numId w:val="6"/>
        </w:numPr>
        <w:ind w:left="431" w:hanging="431"/>
        <w:jc w:val="both"/>
      </w:pPr>
      <w:r>
        <w:t>Загрузка данных из системы «1С: Управление автотранспортом 8»</w:t>
      </w:r>
      <w:r w:rsidR="000358EC">
        <w:t>;</w:t>
      </w:r>
    </w:p>
    <w:p w:rsidR="00F56CDF" w:rsidRDefault="00F56CDF" w:rsidP="009879B4">
      <w:pPr>
        <w:numPr>
          <w:ilvl w:val="1"/>
          <w:numId w:val="6"/>
        </w:numPr>
        <w:ind w:left="431" w:hanging="431"/>
        <w:jc w:val="both"/>
      </w:pPr>
      <w:r>
        <w:t>Выгрузка в систему «1С</w:t>
      </w:r>
      <w:proofErr w:type="gramStart"/>
      <w:r>
        <w:t>:И</w:t>
      </w:r>
      <w:proofErr w:type="gramEnd"/>
      <w:r>
        <w:t xml:space="preserve">мущество 8» (нетиповая конфигурация на платформе 8.2) показателей для учета объектов имущества. </w:t>
      </w:r>
    </w:p>
    <w:p w:rsidR="00105216" w:rsidRDefault="00105216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60" w:name="_Toc293081154"/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r w:rsidRPr="00EF2050">
        <w:rPr>
          <w:b/>
          <w:bCs/>
          <w:color w:val="000000"/>
          <w:sz w:val="28"/>
          <w:szCs w:val="28"/>
        </w:rPr>
        <w:lastRenderedPageBreak/>
        <w:t>IV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 Требования к участникам </w:t>
      </w:r>
      <w:bookmarkEnd w:id="60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textAlignment w:val="top"/>
      </w:pPr>
      <w:r w:rsidRPr="00F3412A">
        <w:t xml:space="preserve">К участникам </w:t>
      </w:r>
      <w:r w:rsidR="00061FA0">
        <w:t xml:space="preserve">ОЗП </w:t>
      </w:r>
      <w:r w:rsidRPr="00F3412A">
        <w:t xml:space="preserve"> предъявляются следующие требования: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 xml:space="preserve">Участник </w:t>
      </w:r>
      <w:r w:rsidR="003B3F4E">
        <w:t xml:space="preserve">от имени заявляемой компании </w:t>
      </w:r>
      <w:r w:rsidRPr="00F3412A">
        <w:t>в течение 20</w:t>
      </w:r>
      <w:r w:rsidR="003B3F4E">
        <w:t>09</w:t>
      </w:r>
      <w:r w:rsidRPr="00F3412A">
        <w:t>-201</w:t>
      </w:r>
      <w:r w:rsidR="003B3F4E">
        <w:t>3</w:t>
      </w:r>
      <w:r w:rsidRPr="00F3412A">
        <w:t>гг. должен был оказать услуги по выполнению проектов внедрения решений на базе «1С</w:t>
      </w:r>
      <w:proofErr w:type="gramStart"/>
      <w:r w:rsidRPr="00F3412A">
        <w:t>:П</w:t>
      </w:r>
      <w:proofErr w:type="gramEnd"/>
      <w:r w:rsidRPr="00F3412A">
        <w:t>редприятие 8» в многопрофильных компаниях с филиальной структурой</w:t>
      </w:r>
      <w:r w:rsidR="00F94762">
        <w:t xml:space="preserve"> (с обязательным подтверждением информации)</w:t>
      </w:r>
      <w:r w:rsidRPr="00F3412A">
        <w:t>.</w:t>
      </w:r>
    </w:p>
    <w:p w:rsidR="00EF2050" w:rsidRPr="00F3412A" w:rsidRDefault="00EF2050" w:rsidP="009879B4">
      <w:pPr>
        <w:numPr>
          <w:ilvl w:val="2"/>
          <w:numId w:val="2"/>
        </w:numPr>
        <w:suppressAutoHyphens/>
        <w:spacing w:before="100" w:beforeAutospacing="1" w:after="100" w:afterAutospacing="1"/>
        <w:jc w:val="both"/>
      </w:pPr>
      <w:r w:rsidRPr="00F3412A">
        <w:t xml:space="preserve">Минимальное число внедрений </w:t>
      </w:r>
      <w:r w:rsidR="00F94762">
        <w:t xml:space="preserve">с количеством пользователей не менее 100 </w:t>
      </w:r>
      <w:r w:rsidRPr="00F3412A">
        <w:t>конфигураций на базе «1С</w:t>
      </w:r>
      <w:proofErr w:type="gramStart"/>
      <w:r w:rsidRPr="00F3412A">
        <w:t>:П</w:t>
      </w:r>
      <w:proofErr w:type="gramEnd"/>
      <w:r w:rsidRPr="00F3412A">
        <w:t>редприятие 8», включающих бухгалтерский и налоговый учет: не менее 20</w:t>
      </w:r>
      <w:r w:rsidR="00F94762">
        <w:t>.</w:t>
      </w:r>
      <w:r w:rsidRPr="00F3412A">
        <w:t>В том числе должен иметь место опыт внедрений, выполненных по технологии обеспечения качества внедрения 1С (СМК).</w:t>
      </w:r>
    </w:p>
    <w:p w:rsidR="00EF2050" w:rsidRPr="00F3412A" w:rsidRDefault="00EF2050" w:rsidP="009879B4">
      <w:pPr>
        <w:numPr>
          <w:ilvl w:val="2"/>
          <w:numId w:val="2"/>
        </w:numPr>
        <w:suppressAutoHyphens/>
        <w:spacing w:before="100" w:beforeAutospacing="1" w:after="100" w:afterAutospacing="1"/>
        <w:jc w:val="both"/>
      </w:pPr>
      <w:r w:rsidRPr="00F3412A">
        <w:t xml:space="preserve">Минимальное количество внедрений </w:t>
      </w:r>
      <w:r w:rsidR="00F94762">
        <w:t xml:space="preserve">с количеством пользователей не менее 100 </w:t>
      </w:r>
      <w:r w:rsidRPr="00F3412A">
        <w:t>конфигураций на базе</w:t>
      </w:r>
      <w:r w:rsidR="0079089E">
        <w:t xml:space="preserve"> «1С</w:t>
      </w:r>
      <w:proofErr w:type="gramStart"/>
      <w:r w:rsidR="0079089E">
        <w:t>:П</w:t>
      </w:r>
      <w:proofErr w:type="gramEnd"/>
      <w:r w:rsidR="0079089E">
        <w:t>редприятие 8» за 2009-201</w:t>
      </w:r>
      <w:r w:rsidR="003B3F4E">
        <w:t>3</w:t>
      </w:r>
      <w:r w:rsidRPr="00F3412A">
        <w:t xml:space="preserve"> годы, снабженных положительным отзывом клиента: не менее 10.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иметь лицензионные соглашения с производителем поставляемого программного обеспечения.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Кадровые возможности. Участник должен располагать достаточным количеством собственных кадров, обладающих соответствующей квалификацией и опытом работы на аналогичных проектах</w:t>
      </w:r>
      <w:r w:rsidR="003B3F4E">
        <w:t xml:space="preserve"> (с обязательным предоставлением сканов сертификатов)</w:t>
      </w:r>
      <w:r w:rsidRPr="00F3412A">
        <w:t>:</w:t>
      </w:r>
    </w:p>
    <w:p w:rsidR="00EF2050" w:rsidRPr="00F3412A" w:rsidRDefault="00EF2050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F3412A">
        <w:t>специалистов в области бухгалтерского и налогового учета, специалистов в области экономики и финансов. Количество сотрудников, обладающих сертификатами 1С</w:t>
      </w:r>
      <w:proofErr w:type="gramStart"/>
      <w:r w:rsidRPr="00F3412A">
        <w:t>:С</w:t>
      </w:r>
      <w:proofErr w:type="gramEnd"/>
      <w:r w:rsidRPr="00F3412A">
        <w:t>пециалист по направлению Бухгалтерский и налоговый учет - не менее 10.</w:t>
      </w:r>
    </w:p>
    <w:p w:rsidR="000B4C5E" w:rsidRDefault="00EF2050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F3412A">
        <w:t>специалистов по платформе «1С</w:t>
      </w:r>
      <w:proofErr w:type="gramStart"/>
      <w:r w:rsidRPr="00F3412A">
        <w:t>:П</w:t>
      </w:r>
      <w:proofErr w:type="gramEnd"/>
      <w:r w:rsidRPr="00F3412A">
        <w:t>редприятие 8». Количество сотрудников, обладающих сертификатами 1С</w:t>
      </w:r>
      <w:proofErr w:type="gramStart"/>
      <w:r w:rsidRPr="00F3412A">
        <w:t>:С</w:t>
      </w:r>
      <w:proofErr w:type="gramEnd"/>
      <w:r w:rsidRPr="00F3412A">
        <w:t>пециалист по платформе «1С:Предприятие 8» - не менее 10</w:t>
      </w:r>
      <w:r w:rsidR="000B4C5E">
        <w:t>.</w:t>
      </w:r>
    </w:p>
    <w:p w:rsidR="00EF2050" w:rsidRPr="008B473C" w:rsidRDefault="000B4C5E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8B473C">
        <w:t>Не менее одного специалиста, обладающего сертификатом «1С:</w:t>
      </w:r>
      <w:r w:rsidR="008B473C" w:rsidRPr="008B473C">
        <w:t xml:space="preserve"> Э</w:t>
      </w:r>
      <w:r w:rsidRPr="008B473C">
        <w:t xml:space="preserve">ксперт по технологическим вопросам» </w:t>
      </w:r>
    </w:p>
    <w:p w:rsidR="00EF2050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>
        <w:t>Р</w:t>
      </w:r>
      <w:r w:rsidR="00EF2050" w:rsidRPr="00F3412A">
        <w:t>уководителей проектов внедрения систем на базе 1С. Количество сотрудников, обладающих сертификатами 1С</w:t>
      </w:r>
      <w:proofErr w:type="gramStart"/>
      <w:r w:rsidR="00EF2050" w:rsidRPr="00F3412A">
        <w:t>:Р</w:t>
      </w:r>
      <w:proofErr w:type="gramEnd"/>
      <w:r w:rsidR="00EF2050" w:rsidRPr="00F3412A">
        <w:t>уководитель проекта - не менее 2.</w:t>
      </w:r>
    </w:p>
    <w:p w:rsidR="001E7B8F" w:rsidRPr="00AE658B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>Необходимо предоставить перечень ФИО специалистов команды проекта, описание их ролей и процент их вовлечения в проект;</w:t>
      </w:r>
    </w:p>
    <w:p w:rsidR="001E7B8F" w:rsidRPr="00AE658B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 xml:space="preserve">Предоставление резюме выделяемых на проект сотрудников; </w:t>
      </w:r>
    </w:p>
    <w:p w:rsidR="001E7B8F" w:rsidRPr="00F3412A" w:rsidRDefault="001E7B8F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AE658B">
        <w:t xml:space="preserve">Гарантийное письмо о привлечении заявленной команды на выполнение проекта и подтверждение возможности по итогам </w:t>
      </w:r>
      <w:r>
        <w:t>ОЗП</w:t>
      </w:r>
      <w:r w:rsidRPr="00AE658B">
        <w:t xml:space="preserve"> заменить не более 20% команды проекта. Замена должна производиться на специалистов такого же </w:t>
      </w:r>
      <w:r>
        <w:t>уровня</w:t>
      </w:r>
      <w:r w:rsidRPr="00AE658B">
        <w:t xml:space="preserve"> и с аналогичным опытом работы. </w:t>
      </w:r>
    </w:p>
    <w:p w:rsidR="00EF2050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t>Участник должен располагать опытом успешного внедрения систем бухгалтерского и налогового учета на предприятиях топливно-энергетического комплекса.</w:t>
      </w:r>
    </w:p>
    <w:p w:rsidR="008B473C" w:rsidRDefault="008B473C" w:rsidP="009879B4">
      <w:pPr>
        <w:numPr>
          <w:ilvl w:val="0"/>
          <w:numId w:val="3"/>
        </w:numPr>
        <w:spacing w:after="120"/>
        <w:jc w:val="both"/>
        <w:textAlignment w:val="top"/>
      </w:pPr>
      <w:r>
        <w:t>Участник должен обладать следующими статусами</w:t>
      </w:r>
      <w:r w:rsidR="003B3F4E">
        <w:t xml:space="preserve"> (предоставление подтверждающих документов обязательно)</w:t>
      </w:r>
      <w:r>
        <w:t>:</w:t>
      </w:r>
    </w:p>
    <w:p w:rsidR="008B473C" w:rsidRDefault="008B473C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>
        <w:t>Центр компетенции по производству</w:t>
      </w:r>
    </w:p>
    <w:p w:rsidR="008B473C" w:rsidRPr="008B473C" w:rsidRDefault="008B473C" w:rsidP="009879B4">
      <w:pPr>
        <w:numPr>
          <w:ilvl w:val="2"/>
          <w:numId w:val="2"/>
        </w:numPr>
        <w:tabs>
          <w:tab w:val="num" w:pos="720"/>
        </w:tabs>
        <w:suppressAutoHyphens/>
        <w:spacing w:before="100" w:beforeAutospacing="1" w:after="100" w:afterAutospacing="1"/>
        <w:jc w:val="both"/>
      </w:pPr>
      <w:r w:rsidRPr="008B473C">
        <w:rPr>
          <w:bCs/>
        </w:rPr>
        <w:t>1C: Центр сопровождения</w:t>
      </w:r>
    </w:p>
    <w:p w:rsidR="00EF2050" w:rsidRPr="00F3412A" w:rsidRDefault="00EF2050" w:rsidP="009879B4">
      <w:pPr>
        <w:numPr>
          <w:ilvl w:val="0"/>
          <w:numId w:val="3"/>
        </w:numPr>
        <w:spacing w:after="120"/>
        <w:jc w:val="both"/>
        <w:textAlignment w:val="top"/>
      </w:pPr>
      <w:r w:rsidRPr="00F3412A">
        <w:lastRenderedPageBreak/>
        <w:t>Наличие у участника возможности организации собственного центра технической поддержки на территории Заказчика на период проекта.</w:t>
      </w:r>
    </w:p>
    <w:p w:rsidR="00EF2050" w:rsidRPr="0079089E" w:rsidRDefault="00EF2050" w:rsidP="00EF2050">
      <w:pPr>
        <w:jc w:val="both"/>
        <w:textAlignment w:val="top"/>
      </w:pPr>
      <w:r w:rsidRPr="00F3412A">
        <w:t xml:space="preserve">Также участник </w:t>
      </w:r>
      <w:r w:rsidR="00061FA0">
        <w:t>ОЗП</w:t>
      </w:r>
      <w:r w:rsidRPr="00F3412A">
        <w:t xml:space="preserve"> должен предоставить календарный план работ, ресурсны</w:t>
      </w:r>
      <w:r w:rsidR="001E7B8F">
        <w:t>й план, структуру расчета затрат</w:t>
      </w:r>
      <w:r w:rsidRPr="00F3412A">
        <w:t>.</w:t>
      </w:r>
    </w:p>
    <w:p w:rsidR="00EF2050" w:rsidRDefault="00EF2050" w:rsidP="00EF2050">
      <w:pPr>
        <w:jc w:val="both"/>
        <w:textAlignment w:val="top"/>
      </w:pPr>
    </w:p>
    <w:p w:rsidR="0079089E" w:rsidRPr="0079089E" w:rsidRDefault="0079089E" w:rsidP="00EF2050">
      <w:pPr>
        <w:jc w:val="both"/>
        <w:textAlignment w:val="top"/>
      </w:pPr>
    </w:p>
    <w:p w:rsidR="00EF2050" w:rsidRPr="00EF2050" w:rsidRDefault="00EF2050" w:rsidP="00EF2050">
      <w:pPr>
        <w:spacing w:after="200"/>
        <w:textAlignment w:val="top"/>
        <w:rPr>
          <w:b/>
          <w:bCs/>
          <w:color w:val="000000"/>
          <w:sz w:val="28"/>
          <w:szCs w:val="28"/>
        </w:rPr>
      </w:pPr>
      <w:bookmarkStart w:id="61" w:name="_Toc293081155"/>
      <w:r w:rsidRPr="00EF2050">
        <w:rPr>
          <w:b/>
          <w:bCs/>
          <w:color w:val="000000"/>
          <w:sz w:val="28"/>
          <w:szCs w:val="28"/>
        </w:rPr>
        <w:t>V</w:t>
      </w:r>
      <w:r>
        <w:rPr>
          <w:b/>
          <w:bCs/>
          <w:color w:val="000000"/>
          <w:sz w:val="28"/>
          <w:szCs w:val="28"/>
        </w:rPr>
        <w:t>.</w:t>
      </w:r>
      <w:r w:rsidRPr="00EF2050">
        <w:rPr>
          <w:b/>
          <w:bCs/>
          <w:color w:val="000000"/>
          <w:sz w:val="28"/>
          <w:szCs w:val="28"/>
        </w:rPr>
        <w:t xml:space="preserve"> Порядок оценки предложений </w:t>
      </w:r>
      <w:bookmarkEnd w:id="61"/>
      <w:r w:rsidR="00061FA0">
        <w:rPr>
          <w:b/>
          <w:bCs/>
          <w:color w:val="000000"/>
          <w:sz w:val="28"/>
          <w:szCs w:val="28"/>
        </w:rPr>
        <w:t>ОЗП</w:t>
      </w:r>
    </w:p>
    <w:p w:rsidR="00EF2050" w:rsidRPr="00F3412A" w:rsidRDefault="00EF2050" w:rsidP="00EF2050">
      <w:pPr>
        <w:jc w:val="both"/>
        <w:textAlignment w:val="top"/>
      </w:pPr>
      <w:r w:rsidRPr="00F3412A">
        <w:t xml:space="preserve">Организатор </w:t>
      </w:r>
      <w:r w:rsidR="00061FA0">
        <w:t>ОЗП</w:t>
      </w:r>
      <w:r w:rsidRPr="00F3412A"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 xml:space="preserve">Полнота выполнения требований к участникам </w:t>
      </w:r>
      <w:r w:rsidR="00061FA0">
        <w:t>ОЗП</w:t>
      </w:r>
      <w:r w:rsidRPr="00F3412A">
        <w:t>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 xml:space="preserve">Коммерческая часть </w:t>
      </w:r>
      <w:r w:rsidR="00061FA0">
        <w:t>заявки</w:t>
      </w:r>
      <w:r w:rsidRPr="00F3412A">
        <w:t>, в том числе цена заявки и ее обоснованность;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Качество и детальность описания предлагаемых технических решений и технологии выполнения работ по реализации проекта;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Детальность и конкретность мероприятий, входящих в План-график выполнения работ;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Надежность участника (ресурсные возможности, деловая репутация и т.д.);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Обеспечение возможности поддержки развития и сопровождения внедренного решения;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Сроки выполнения работ;</w:t>
      </w:r>
    </w:p>
    <w:p w:rsidR="00EF2050" w:rsidRPr="00F3412A" w:rsidRDefault="00EF2050" w:rsidP="009879B4">
      <w:pPr>
        <w:numPr>
          <w:ilvl w:val="0"/>
          <w:numId w:val="4"/>
        </w:numPr>
        <w:spacing w:after="120"/>
        <w:jc w:val="both"/>
        <w:textAlignment w:val="top"/>
      </w:pPr>
      <w:r w:rsidRPr="00F3412A">
        <w:t>Гарантийные обязательства.</w:t>
      </w:r>
    </w:p>
    <w:sectPr w:rsidR="00EF2050" w:rsidRPr="00F3412A" w:rsidSect="009904DF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851" w:left="1276" w:header="426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D92" w:rsidRDefault="00567D92">
      <w:r>
        <w:separator/>
      </w:r>
    </w:p>
  </w:endnote>
  <w:endnote w:type="continuationSeparator" w:id="0">
    <w:p w:rsidR="00567D92" w:rsidRDefault="005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B" w:rsidRDefault="00A71C9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1C9B" w:rsidRDefault="00A71C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B" w:rsidRPr="00A359B1" w:rsidRDefault="00A71C9B" w:rsidP="00946C15">
    <w:pPr>
      <w:framePr w:wrap="around" w:vAnchor="text" w:hAnchor="margin" w:xAlign="right" w:y="1"/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CF4B65">
      <w:rPr>
        <w:rStyle w:val="a8"/>
        <w:noProof/>
        <w:sz w:val="18"/>
      </w:rPr>
      <w:t>6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CF4B65">
      <w:rPr>
        <w:rStyle w:val="a8"/>
        <w:noProof/>
        <w:sz w:val="18"/>
      </w:rPr>
      <w:t>17</w:t>
    </w:r>
    <w:r>
      <w:rPr>
        <w:rStyle w:val="a8"/>
        <w:sz w:val="18"/>
      </w:rPr>
      <w:fldChar w:fldCharType="end"/>
    </w:r>
  </w:p>
  <w:p w:rsidR="00A71C9B" w:rsidRDefault="00A71C9B">
    <w:pPr>
      <w:pStyle w:val="a7"/>
      <w:framePr w:wrap="around" w:vAnchor="text" w:hAnchor="margin" w:xAlign="right" w:y="1"/>
      <w:rPr>
        <w:rStyle w:val="a8"/>
      </w:rPr>
    </w:pPr>
  </w:p>
  <w:p w:rsidR="00A71C9B" w:rsidRDefault="00A71C9B" w:rsidP="00946C15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B" w:rsidRPr="00A359B1" w:rsidRDefault="00A71C9B" w:rsidP="00A359B1">
    <w:pPr>
      <w:jc w:val="right"/>
      <w:rPr>
        <w:b/>
        <w:sz w:val="18"/>
      </w:rPr>
    </w:pPr>
    <w:r>
      <w:rPr>
        <w:rStyle w:val="a8"/>
        <w:sz w:val="18"/>
      </w:rPr>
      <w:t xml:space="preserve">Страница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PAGE </w:instrText>
    </w:r>
    <w:r>
      <w:rPr>
        <w:rStyle w:val="a8"/>
        <w:sz w:val="18"/>
      </w:rPr>
      <w:fldChar w:fldCharType="separate"/>
    </w:r>
    <w:r w:rsidR="00CF4B65">
      <w:rPr>
        <w:rStyle w:val="a8"/>
        <w:noProof/>
        <w:sz w:val="18"/>
      </w:rPr>
      <w:t>1</w:t>
    </w:r>
    <w:r>
      <w:rPr>
        <w:rStyle w:val="a8"/>
        <w:sz w:val="18"/>
      </w:rPr>
      <w:fldChar w:fldCharType="end"/>
    </w:r>
    <w:r>
      <w:rPr>
        <w:rStyle w:val="a8"/>
        <w:sz w:val="18"/>
      </w:rPr>
      <w:t xml:space="preserve"> из </w:t>
    </w:r>
    <w:r>
      <w:rPr>
        <w:rStyle w:val="a8"/>
        <w:sz w:val="18"/>
      </w:rPr>
      <w:fldChar w:fldCharType="begin"/>
    </w:r>
    <w:r>
      <w:rPr>
        <w:rStyle w:val="a8"/>
        <w:sz w:val="18"/>
      </w:rPr>
      <w:instrText xml:space="preserve"> NUMPAGES </w:instrText>
    </w:r>
    <w:r>
      <w:rPr>
        <w:rStyle w:val="a8"/>
        <w:sz w:val="18"/>
      </w:rPr>
      <w:fldChar w:fldCharType="separate"/>
    </w:r>
    <w:r w:rsidR="00CF4B65">
      <w:rPr>
        <w:rStyle w:val="a8"/>
        <w:noProof/>
        <w:sz w:val="18"/>
      </w:rPr>
      <w:t>17</w:t>
    </w:r>
    <w:r>
      <w:rPr>
        <w:rStyle w:val="a8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D92" w:rsidRDefault="00567D92">
      <w:r>
        <w:separator/>
      </w:r>
    </w:p>
  </w:footnote>
  <w:footnote w:type="continuationSeparator" w:id="0">
    <w:p w:rsidR="00567D92" w:rsidRDefault="00567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C9B" w:rsidRDefault="00A71C9B" w:rsidP="00A359B1">
    <w:pPr>
      <w:pStyle w:val="a9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C3DF002" wp14:editId="1F2D760A">
          <wp:simplePos x="0" y="0"/>
          <wp:positionH relativeFrom="column">
            <wp:posOffset>-10160</wp:posOffset>
          </wp:positionH>
          <wp:positionV relativeFrom="paragraph">
            <wp:posOffset>-99060</wp:posOffset>
          </wp:positionV>
          <wp:extent cx="5551170" cy="831850"/>
          <wp:effectExtent l="0" t="0" r="0" b="6350"/>
          <wp:wrapNone/>
          <wp:docPr id="1" name="Рисунок 1" descr="037_2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37_2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5712"/>
                  <a:stretch>
                    <a:fillRect/>
                  </a:stretch>
                </pic:blipFill>
                <pic:spPr bwMode="auto">
                  <a:xfrm>
                    <a:off x="0" y="0"/>
                    <a:ext cx="5551170" cy="831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12A06E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2646DEC"/>
    <w:multiLevelType w:val="hybridMultilevel"/>
    <w:tmpl w:val="9116710C"/>
    <w:lvl w:ilvl="0" w:tplc="E3B434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814F53"/>
    <w:multiLevelType w:val="hybridMultilevel"/>
    <w:tmpl w:val="B30EC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64B31"/>
    <w:multiLevelType w:val="hybridMultilevel"/>
    <w:tmpl w:val="CB82D502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5">
    <w:nsid w:val="1E432F45"/>
    <w:multiLevelType w:val="multilevel"/>
    <w:tmpl w:val="312265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4E236BF"/>
    <w:multiLevelType w:val="multilevel"/>
    <w:tmpl w:val="28021A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75803B8"/>
    <w:multiLevelType w:val="hybridMultilevel"/>
    <w:tmpl w:val="C19641D6"/>
    <w:lvl w:ilvl="0" w:tplc="041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8">
    <w:nsid w:val="2C6E336A"/>
    <w:multiLevelType w:val="hybridMultilevel"/>
    <w:tmpl w:val="38BC136C"/>
    <w:lvl w:ilvl="0" w:tplc="CEE4BAB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A58EE"/>
    <w:multiLevelType w:val="hybridMultilevel"/>
    <w:tmpl w:val="FB709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B694E"/>
    <w:multiLevelType w:val="multilevel"/>
    <w:tmpl w:val="6018F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3C7F1069"/>
    <w:multiLevelType w:val="hybridMultilevel"/>
    <w:tmpl w:val="59C411F2"/>
    <w:name w:val="WW8Num542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2">
    <w:nsid w:val="41D968A9"/>
    <w:multiLevelType w:val="multilevel"/>
    <w:tmpl w:val="1AD4B0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E1419A1"/>
    <w:multiLevelType w:val="multilevel"/>
    <w:tmpl w:val="CF126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8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3C7"/>
    <w:rsid w:val="0000239F"/>
    <w:rsid w:val="000060D8"/>
    <w:rsid w:val="00012221"/>
    <w:rsid w:val="0001285D"/>
    <w:rsid w:val="0001309C"/>
    <w:rsid w:val="000148DA"/>
    <w:rsid w:val="0002029A"/>
    <w:rsid w:val="00020E2C"/>
    <w:rsid w:val="00022A39"/>
    <w:rsid w:val="00027080"/>
    <w:rsid w:val="0003102F"/>
    <w:rsid w:val="00032DDB"/>
    <w:rsid w:val="000358EC"/>
    <w:rsid w:val="00046F54"/>
    <w:rsid w:val="00047CC8"/>
    <w:rsid w:val="00061FA0"/>
    <w:rsid w:val="00064026"/>
    <w:rsid w:val="00065CC6"/>
    <w:rsid w:val="00072725"/>
    <w:rsid w:val="000743C4"/>
    <w:rsid w:val="00091D21"/>
    <w:rsid w:val="00094BF7"/>
    <w:rsid w:val="00094D62"/>
    <w:rsid w:val="0009794B"/>
    <w:rsid w:val="000B4C5E"/>
    <w:rsid w:val="000B7119"/>
    <w:rsid w:val="000C59B0"/>
    <w:rsid w:val="000C7DF9"/>
    <w:rsid w:val="000D4BF8"/>
    <w:rsid w:val="000D5B44"/>
    <w:rsid w:val="000D5CE7"/>
    <w:rsid w:val="000D5EB0"/>
    <w:rsid w:val="000E30B5"/>
    <w:rsid w:val="001012D4"/>
    <w:rsid w:val="00105216"/>
    <w:rsid w:val="00105B47"/>
    <w:rsid w:val="00115B2B"/>
    <w:rsid w:val="001249F4"/>
    <w:rsid w:val="00131E6F"/>
    <w:rsid w:val="001473F2"/>
    <w:rsid w:val="00147CFD"/>
    <w:rsid w:val="00153B33"/>
    <w:rsid w:val="00171DDD"/>
    <w:rsid w:val="00177313"/>
    <w:rsid w:val="00180B98"/>
    <w:rsid w:val="00183558"/>
    <w:rsid w:val="00185BBE"/>
    <w:rsid w:val="00194A1B"/>
    <w:rsid w:val="001960D3"/>
    <w:rsid w:val="001A1178"/>
    <w:rsid w:val="001A1C7D"/>
    <w:rsid w:val="001B2A44"/>
    <w:rsid w:val="001B6AA3"/>
    <w:rsid w:val="001B6C95"/>
    <w:rsid w:val="001C26C6"/>
    <w:rsid w:val="001D0D35"/>
    <w:rsid w:val="001D5E24"/>
    <w:rsid w:val="001E1AE3"/>
    <w:rsid w:val="001E1C2A"/>
    <w:rsid w:val="001E2D6D"/>
    <w:rsid w:val="001E7B8F"/>
    <w:rsid w:val="001F1F88"/>
    <w:rsid w:val="00222FF6"/>
    <w:rsid w:val="002270E3"/>
    <w:rsid w:val="00230B42"/>
    <w:rsid w:val="002352A8"/>
    <w:rsid w:val="002355AF"/>
    <w:rsid w:val="002377C0"/>
    <w:rsid w:val="00243A8B"/>
    <w:rsid w:val="002469D5"/>
    <w:rsid w:val="00247072"/>
    <w:rsid w:val="00247BD3"/>
    <w:rsid w:val="00256651"/>
    <w:rsid w:val="00260ECB"/>
    <w:rsid w:val="00272038"/>
    <w:rsid w:val="002827EE"/>
    <w:rsid w:val="00284FDD"/>
    <w:rsid w:val="00290B68"/>
    <w:rsid w:val="002A2E91"/>
    <w:rsid w:val="002B1E78"/>
    <w:rsid w:val="002B3A26"/>
    <w:rsid w:val="002B5E80"/>
    <w:rsid w:val="002C695A"/>
    <w:rsid w:val="002D37BA"/>
    <w:rsid w:val="002E7215"/>
    <w:rsid w:val="002F06B0"/>
    <w:rsid w:val="002F1C5A"/>
    <w:rsid w:val="00303476"/>
    <w:rsid w:val="00303BA9"/>
    <w:rsid w:val="003147E9"/>
    <w:rsid w:val="00321359"/>
    <w:rsid w:val="00324A64"/>
    <w:rsid w:val="00327C15"/>
    <w:rsid w:val="003305E0"/>
    <w:rsid w:val="00345E33"/>
    <w:rsid w:val="00350682"/>
    <w:rsid w:val="00351208"/>
    <w:rsid w:val="003613AF"/>
    <w:rsid w:val="00367DAE"/>
    <w:rsid w:val="00392C37"/>
    <w:rsid w:val="00392FB6"/>
    <w:rsid w:val="003A06F4"/>
    <w:rsid w:val="003B3D79"/>
    <w:rsid w:val="003B3F4E"/>
    <w:rsid w:val="003B7E0C"/>
    <w:rsid w:val="003C275E"/>
    <w:rsid w:val="003E2552"/>
    <w:rsid w:val="003E6584"/>
    <w:rsid w:val="003E774F"/>
    <w:rsid w:val="003F2124"/>
    <w:rsid w:val="00400E6D"/>
    <w:rsid w:val="00400F12"/>
    <w:rsid w:val="004023A6"/>
    <w:rsid w:val="00404D30"/>
    <w:rsid w:val="00406306"/>
    <w:rsid w:val="004216B2"/>
    <w:rsid w:val="004238F2"/>
    <w:rsid w:val="00433FC6"/>
    <w:rsid w:val="0043441C"/>
    <w:rsid w:val="00434420"/>
    <w:rsid w:val="00435256"/>
    <w:rsid w:val="004358C0"/>
    <w:rsid w:val="004405DC"/>
    <w:rsid w:val="00443002"/>
    <w:rsid w:val="00454FA1"/>
    <w:rsid w:val="004558CF"/>
    <w:rsid w:val="00463D98"/>
    <w:rsid w:val="00464BCA"/>
    <w:rsid w:val="0046702B"/>
    <w:rsid w:val="004715F4"/>
    <w:rsid w:val="0047643A"/>
    <w:rsid w:val="00480595"/>
    <w:rsid w:val="00487CC5"/>
    <w:rsid w:val="004941EF"/>
    <w:rsid w:val="00496677"/>
    <w:rsid w:val="004A4A03"/>
    <w:rsid w:val="004A4D13"/>
    <w:rsid w:val="004A6BDD"/>
    <w:rsid w:val="004B37BE"/>
    <w:rsid w:val="004B5E5D"/>
    <w:rsid w:val="004C72BD"/>
    <w:rsid w:val="004C7C66"/>
    <w:rsid w:val="004D36E6"/>
    <w:rsid w:val="004D3885"/>
    <w:rsid w:val="004E08FE"/>
    <w:rsid w:val="004E1387"/>
    <w:rsid w:val="004F5CAF"/>
    <w:rsid w:val="004F5E6A"/>
    <w:rsid w:val="004F5FD5"/>
    <w:rsid w:val="004F7644"/>
    <w:rsid w:val="00505C38"/>
    <w:rsid w:val="005066B2"/>
    <w:rsid w:val="005103D0"/>
    <w:rsid w:val="0051644D"/>
    <w:rsid w:val="00516A76"/>
    <w:rsid w:val="00517AE7"/>
    <w:rsid w:val="00517ECF"/>
    <w:rsid w:val="0052300D"/>
    <w:rsid w:val="00524344"/>
    <w:rsid w:val="005370CB"/>
    <w:rsid w:val="00540324"/>
    <w:rsid w:val="00547E80"/>
    <w:rsid w:val="00552242"/>
    <w:rsid w:val="005620C1"/>
    <w:rsid w:val="00562CC9"/>
    <w:rsid w:val="00562DAB"/>
    <w:rsid w:val="00567D92"/>
    <w:rsid w:val="00572828"/>
    <w:rsid w:val="005757C1"/>
    <w:rsid w:val="00576F33"/>
    <w:rsid w:val="00586390"/>
    <w:rsid w:val="005937AF"/>
    <w:rsid w:val="005947EC"/>
    <w:rsid w:val="005949EC"/>
    <w:rsid w:val="005B1B39"/>
    <w:rsid w:val="005C4822"/>
    <w:rsid w:val="005E7DA7"/>
    <w:rsid w:val="005F65DF"/>
    <w:rsid w:val="00604961"/>
    <w:rsid w:val="00606D6F"/>
    <w:rsid w:val="0061023F"/>
    <w:rsid w:val="00615678"/>
    <w:rsid w:val="00615905"/>
    <w:rsid w:val="00621EAA"/>
    <w:rsid w:val="00625D27"/>
    <w:rsid w:val="00634738"/>
    <w:rsid w:val="00635790"/>
    <w:rsid w:val="006416C7"/>
    <w:rsid w:val="006664DF"/>
    <w:rsid w:val="00681678"/>
    <w:rsid w:val="006A01ED"/>
    <w:rsid w:val="006A14F7"/>
    <w:rsid w:val="006A790C"/>
    <w:rsid w:val="006B2E61"/>
    <w:rsid w:val="006B57CD"/>
    <w:rsid w:val="006B685D"/>
    <w:rsid w:val="006D07A7"/>
    <w:rsid w:val="006D301D"/>
    <w:rsid w:val="006D36DD"/>
    <w:rsid w:val="006E0F23"/>
    <w:rsid w:val="006F610B"/>
    <w:rsid w:val="00701D9E"/>
    <w:rsid w:val="007137FC"/>
    <w:rsid w:val="007169E1"/>
    <w:rsid w:val="00726BA5"/>
    <w:rsid w:val="00733DDD"/>
    <w:rsid w:val="00734383"/>
    <w:rsid w:val="00737C6E"/>
    <w:rsid w:val="00746B8D"/>
    <w:rsid w:val="00752259"/>
    <w:rsid w:val="0075370B"/>
    <w:rsid w:val="007541AC"/>
    <w:rsid w:val="007659B6"/>
    <w:rsid w:val="007759B5"/>
    <w:rsid w:val="007857A0"/>
    <w:rsid w:val="0079089E"/>
    <w:rsid w:val="00790E57"/>
    <w:rsid w:val="00792860"/>
    <w:rsid w:val="007954FC"/>
    <w:rsid w:val="007A0147"/>
    <w:rsid w:val="007C4589"/>
    <w:rsid w:val="007D3420"/>
    <w:rsid w:val="007E0F1D"/>
    <w:rsid w:val="007F5BCB"/>
    <w:rsid w:val="008030B8"/>
    <w:rsid w:val="0082072B"/>
    <w:rsid w:val="008210AD"/>
    <w:rsid w:val="0083137E"/>
    <w:rsid w:val="00831E35"/>
    <w:rsid w:val="008324B8"/>
    <w:rsid w:val="00832D37"/>
    <w:rsid w:val="00835885"/>
    <w:rsid w:val="00844A2D"/>
    <w:rsid w:val="00845257"/>
    <w:rsid w:val="00850016"/>
    <w:rsid w:val="008524EF"/>
    <w:rsid w:val="00856614"/>
    <w:rsid w:val="008604C4"/>
    <w:rsid w:val="0086254F"/>
    <w:rsid w:val="00863C41"/>
    <w:rsid w:val="008663C7"/>
    <w:rsid w:val="00870F18"/>
    <w:rsid w:val="008712D7"/>
    <w:rsid w:val="00872887"/>
    <w:rsid w:val="00873481"/>
    <w:rsid w:val="00875434"/>
    <w:rsid w:val="008819A6"/>
    <w:rsid w:val="0088710F"/>
    <w:rsid w:val="008A1BAE"/>
    <w:rsid w:val="008A43D5"/>
    <w:rsid w:val="008B112C"/>
    <w:rsid w:val="008B473C"/>
    <w:rsid w:val="008B7C0A"/>
    <w:rsid w:val="008C5A51"/>
    <w:rsid w:val="008D7E58"/>
    <w:rsid w:val="008F543D"/>
    <w:rsid w:val="0090327B"/>
    <w:rsid w:val="00910504"/>
    <w:rsid w:val="0092768B"/>
    <w:rsid w:val="009279CF"/>
    <w:rsid w:val="00932159"/>
    <w:rsid w:val="009344A9"/>
    <w:rsid w:val="00935DC5"/>
    <w:rsid w:val="009422BB"/>
    <w:rsid w:val="00946C15"/>
    <w:rsid w:val="00952C52"/>
    <w:rsid w:val="0095680B"/>
    <w:rsid w:val="0097051E"/>
    <w:rsid w:val="0097089A"/>
    <w:rsid w:val="009801A4"/>
    <w:rsid w:val="0098183C"/>
    <w:rsid w:val="00984A96"/>
    <w:rsid w:val="009879B4"/>
    <w:rsid w:val="009904DF"/>
    <w:rsid w:val="009A5F9F"/>
    <w:rsid w:val="009A744B"/>
    <w:rsid w:val="009C060B"/>
    <w:rsid w:val="009C33F7"/>
    <w:rsid w:val="009C7494"/>
    <w:rsid w:val="009E5650"/>
    <w:rsid w:val="00A026C2"/>
    <w:rsid w:val="00A03207"/>
    <w:rsid w:val="00A05CCF"/>
    <w:rsid w:val="00A208DE"/>
    <w:rsid w:val="00A30AFB"/>
    <w:rsid w:val="00A31969"/>
    <w:rsid w:val="00A3399A"/>
    <w:rsid w:val="00A359B1"/>
    <w:rsid w:val="00A4381A"/>
    <w:rsid w:val="00A462B0"/>
    <w:rsid w:val="00A53F72"/>
    <w:rsid w:val="00A67D15"/>
    <w:rsid w:val="00A71C9B"/>
    <w:rsid w:val="00A913D1"/>
    <w:rsid w:val="00A9338A"/>
    <w:rsid w:val="00A953D3"/>
    <w:rsid w:val="00AA7734"/>
    <w:rsid w:val="00AB01F6"/>
    <w:rsid w:val="00AB4269"/>
    <w:rsid w:val="00AB61F5"/>
    <w:rsid w:val="00AB7AC7"/>
    <w:rsid w:val="00AD46FE"/>
    <w:rsid w:val="00AD4F37"/>
    <w:rsid w:val="00AE3CA4"/>
    <w:rsid w:val="00AE4AF3"/>
    <w:rsid w:val="00AF13EE"/>
    <w:rsid w:val="00AF1553"/>
    <w:rsid w:val="00AF6188"/>
    <w:rsid w:val="00B11B8E"/>
    <w:rsid w:val="00B144B0"/>
    <w:rsid w:val="00B1480C"/>
    <w:rsid w:val="00B17E11"/>
    <w:rsid w:val="00B33BB5"/>
    <w:rsid w:val="00B34D6A"/>
    <w:rsid w:val="00B40089"/>
    <w:rsid w:val="00B532D8"/>
    <w:rsid w:val="00B73F22"/>
    <w:rsid w:val="00B77166"/>
    <w:rsid w:val="00B84AF0"/>
    <w:rsid w:val="00B8515E"/>
    <w:rsid w:val="00B85F3D"/>
    <w:rsid w:val="00B922E5"/>
    <w:rsid w:val="00BA0EF6"/>
    <w:rsid w:val="00BB5BF4"/>
    <w:rsid w:val="00BC122B"/>
    <w:rsid w:val="00BD0099"/>
    <w:rsid w:val="00BE5348"/>
    <w:rsid w:val="00BF2F13"/>
    <w:rsid w:val="00C04CC4"/>
    <w:rsid w:val="00C15D2C"/>
    <w:rsid w:val="00C203E1"/>
    <w:rsid w:val="00C2189B"/>
    <w:rsid w:val="00C22AF5"/>
    <w:rsid w:val="00C316A2"/>
    <w:rsid w:val="00C33B83"/>
    <w:rsid w:val="00C475C3"/>
    <w:rsid w:val="00C51F72"/>
    <w:rsid w:val="00C556DF"/>
    <w:rsid w:val="00C6207D"/>
    <w:rsid w:val="00C66526"/>
    <w:rsid w:val="00C83DFA"/>
    <w:rsid w:val="00C843D7"/>
    <w:rsid w:val="00C87808"/>
    <w:rsid w:val="00C90E9D"/>
    <w:rsid w:val="00C9573E"/>
    <w:rsid w:val="00C95B6B"/>
    <w:rsid w:val="00C97009"/>
    <w:rsid w:val="00CA1BF4"/>
    <w:rsid w:val="00CC03FF"/>
    <w:rsid w:val="00CC38B6"/>
    <w:rsid w:val="00CD0A92"/>
    <w:rsid w:val="00CD6B3B"/>
    <w:rsid w:val="00CD6DCD"/>
    <w:rsid w:val="00CF4B65"/>
    <w:rsid w:val="00D0545B"/>
    <w:rsid w:val="00D100A4"/>
    <w:rsid w:val="00D16EA6"/>
    <w:rsid w:val="00D17B72"/>
    <w:rsid w:val="00D262DC"/>
    <w:rsid w:val="00D271F8"/>
    <w:rsid w:val="00D340EC"/>
    <w:rsid w:val="00D36A6E"/>
    <w:rsid w:val="00D5572C"/>
    <w:rsid w:val="00D56E01"/>
    <w:rsid w:val="00D671C0"/>
    <w:rsid w:val="00D80320"/>
    <w:rsid w:val="00D82F16"/>
    <w:rsid w:val="00D9057F"/>
    <w:rsid w:val="00D932AE"/>
    <w:rsid w:val="00D94C9D"/>
    <w:rsid w:val="00D96414"/>
    <w:rsid w:val="00DB224A"/>
    <w:rsid w:val="00DC6A3A"/>
    <w:rsid w:val="00DD1FFE"/>
    <w:rsid w:val="00DD76E4"/>
    <w:rsid w:val="00DE601A"/>
    <w:rsid w:val="00DF0241"/>
    <w:rsid w:val="00DF2C64"/>
    <w:rsid w:val="00E039C6"/>
    <w:rsid w:val="00E03BEC"/>
    <w:rsid w:val="00E1270F"/>
    <w:rsid w:val="00E149C2"/>
    <w:rsid w:val="00E23411"/>
    <w:rsid w:val="00E30A5E"/>
    <w:rsid w:val="00E3187C"/>
    <w:rsid w:val="00E46D68"/>
    <w:rsid w:val="00E50D9E"/>
    <w:rsid w:val="00E668DC"/>
    <w:rsid w:val="00E7033C"/>
    <w:rsid w:val="00E82357"/>
    <w:rsid w:val="00E84B95"/>
    <w:rsid w:val="00E877D8"/>
    <w:rsid w:val="00E903A6"/>
    <w:rsid w:val="00EA2785"/>
    <w:rsid w:val="00EA5390"/>
    <w:rsid w:val="00EB6DC6"/>
    <w:rsid w:val="00EC63F3"/>
    <w:rsid w:val="00EE17DB"/>
    <w:rsid w:val="00EE3EBD"/>
    <w:rsid w:val="00EE7B56"/>
    <w:rsid w:val="00EF2050"/>
    <w:rsid w:val="00F0568F"/>
    <w:rsid w:val="00F07258"/>
    <w:rsid w:val="00F07BC4"/>
    <w:rsid w:val="00F140A4"/>
    <w:rsid w:val="00F20578"/>
    <w:rsid w:val="00F2739E"/>
    <w:rsid w:val="00F3441E"/>
    <w:rsid w:val="00F44E4E"/>
    <w:rsid w:val="00F56CDF"/>
    <w:rsid w:val="00F62961"/>
    <w:rsid w:val="00F633E4"/>
    <w:rsid w:val="00F65A05"/>
    <w:rsid w:val="00F70BA2"/>
    <w:rsid w:val="00F727D3"/>
    <w:rsid w:val="00F738D2"/>
    <w:rsid w:val="00F854E3"/>
    <w:rsid w:val="00F929A9"/>
    <w:rsid w:val="00F94762"/>
    <w:rsid w:val="00FA4E1F"/>
    <w:rsid w:val="00FA5CCC"/>
    <w:rsid w:val="00FB680E"/>
    <w:rsid w:val="00FC2E82"/>
    <w:rsid w:val="00FD2A2A"/>
    <w:rsid w:val="00FE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1,H11,H12,H111,H13,Заголов,Заголовок 1 Знак1,Заголовок 1 Знак Знак,h1,Heading 1 Char1,app heading 1,ITT t1,II+,I,H14,H15,H16,H17,H18,H121,H131,H141,H151,H161,H171,H19,H112,H122,H132,H142,H152,H162,H172,H181,H1111,H1211,H1311,H1411,g,ch"/>
    <w:basedOn w:val="a"/>
    <w:next w:val="a"/>
    <w:link w:val="10"/>
    <w:qFormat/>
    <w:pPr>
      <w:keepNext/>
      <w:widowControl w:val="0"/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,H2,H2 Знак,2,h2,h21,H21,H22,h22,H211,h211,Numbered text 3,H23,H24,H25,Глава,Заголовок 22,Подраздел,Заголовок 2 Знак1,Заголовок 2 Знак Знак,H2 Знак Знак,Numbered text 3 Знак Знак,h2 Знак Знак,H2 Знак1,Numbered text 3 Знак1,h"/>
    <w:basedOn w:val="a"/>
    <w:next w:val="a"/>
    <w:link w:val="22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 w:afterAutospacing="1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 w:afterAutospacing="1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 w:afterAutospacing="1"/>
      <w:outlineLvl w:val="6"/>
    </w:pPr>
  </w:style>
  <w:style w:type="paragraph" w:styleId="8">
    <w:name w:val="heading 8"/>
    <w:basedOn w:val="a"/>
    <w:next w:val="a"/>
    <w:qFormat/>
    <w:pPr>
      <w:spacing w:before="240" w:after="60" w:afterAutospacing="1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 w:afterAutospacing="1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1">
    <w:name w:val="Body Text Indent 3"/>
    <w:basedOn w:val="a"/>
    <w:pPr>
      <w:ind w:left="284"/>
    </w:pPr>
    <w:rPr>
      <w:szCs w:val="20"/>
    </w:rPr>
  </w:style>
  <w:style w:type="paragraph" w:styleId="32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pPr>
      <w:ind w:left="360"/>
      <w:jc w:val="center"/>
    </w:pPr>
    <w:rPr>
      <w:b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Plain Text"/>
    <w:basedOn w:val="a"/>
    <w:link w:val="af"/>
    <w:uiPriority w:val="99"/>
    <w:rPr>
      <w:rFonts w:ascii="Courier New" w:hAnsi="Courier New" w:cs="Courier New"/>
      <w:sz w:val="20"/>
      <w:szCs w:val="20"/>
    </w:rPr>
  </w:style>
  <w:style w:type="paragraph" w:styleId="3">
    <w:name w:val="List Bullet 3"/>
    <w:basedOn w:val="a"/>
    <w:pPr>
      <w:numPr>
        <w:numId w:val="1"/>
      </w:numPr>
    </w:pPr>
  </w:style>
  <w:style w:type="character" w:styleId="af0">
    <w:name w:val="annotation reference"/>
    <w:semiHidden/>
    <w:rsid w:val="008324B8"/>
    <w:rPr>
      <w:sz w:val="16"/>
      <w:szCs w:val="16"/>
    </w:rPr>
  </w:style>
  <w:style w:type="paragraph" w:styleId="af1">
    <w:name w:val="annotation text"/>
    <w:basedOn w:val="a"/>
    <w:semiHidden/>
    <w:rsid w:val="008324B8"/>
    <w:rPr>
      <w:sz w:val="20"/>
      <w:szCs w:val="20"/>
    </w:rPr>
  </w:style>
  <w:style w:type="paragraph" w:styleId="af2">
    <w:name w:val="annotation subject"/>
    <w:basedOn w:val="af1"/>
    <w:next w:val="af1"/>
    <w:semiHidden/>
    <w:rsid w:val="008324B8"/>
    <w:rPr>
      <w:b/>
      <w:bCs/>
    </w:rPr>
  </w:style>
  <w:style w:type="paragraph" w:customStyle="1" w:styleId="BCHeader">
    <w:name w:val="BC Header"/>
    <w:basedOn w:val="a"/>
    <w:rsid w:val="00A359B1"/>
    <w:pPr>
      <w:tabs>
        <w:tab w:val="left" w:pos="120"/>
        <w:tab w:val="center" w:pos="4844"/>
        <w:tab w:val="right" w:pos="9540"/>
      </w:tabs>
      <w:spacing w:before="60" w:after="60"/>
      <w:jc w:val="center"/>
    </w:pPr>
    <w:rPr>
      <w:rFonts w:ascii="Arial" w:hAnsi="Arial"/>
      <w:b/>
      <w:kern w:val="36"/>
      <w:lang w:eastAsia="en-US"/>
    </w:rPr>
  </w:style>
  <w:style w:type="paragraph" w:styleId="af3">
    <w:name w:val="List Paragraph"/>
    <w:basedOn w:val="a"/>
    <w:uiPriority w:val="34"/>
    <w:qFormat/>
    <w:rsid w:val="00CC38B6"/>
    <w:pPr>
      <w:ind w:left="708"/>
    </w:pPr>
  </w:style>
  <w:style w:type="character" w:customStyle="1" w:styleId="aa">
    <w:name w:val="Верхний колонтитул Знак"/>
    <w:basedOn w:val="a0"/>
    <w:link w:val="a9"/>
    <w:rsid w:val="00946C15"/>
  </w:style>
  <w:style w:type="character" w:customStyle="1" w:styleId="10">
    <w:name w:val="Заголовок 1 Знак"/>
    <w:aliases w:val="H1 Знак,1 Знак,H11 Знак,H12 Знак,H111 Знак,H13 Знак,Заголов Знак,Заголовок 1 Знак1 Знак,Заголовок 1 Знак Знак Знак,h1 Знак,Heading 1 Char1 Знак,app heading 1 Знак,ITT t1 Знак,II+ Знак,I Знак,H14 Знак,H15 Знак,H16 Знак,H17 Знак,H18 Знак"/>
    <w:link w:val="1"/>
    <w:uiPriority w:val="9"/>
    <w:locked/>
    <w:rsid w:val="004B5E5D"/>
    <w:rPr>
      <w:b/>
      <w:sz w:val="24"/>
    </w:rPr>
  </w:style>
  <w:style w:type="character" w:customStyle="1" w:styleId="22">
    <w:name w:val="Заголовок 2 Знак2"/>
    <w:aliases w:val="Заголовок 2 Знак Знак1,H2 Знак2,H2 Знак Знак1,2 Знак,h2 Знак,h21 Знак,H21 Знак,H22 Знак,h22 Знак,H211 Знак,h211 Знак,Numbered text 3 Знак,H23 Знак,H24 Знак,H25 Знак,Глава Знак,Заголовок 22 Знак,Подраздел Знак,Заголовок 2 Знак1 Знак"/>
    <w:link w:val="2"/>
    <w:uiPriority w:val="9"/>
    <w:locked/>
    <w:rsid w:val="004B5E5D"/>
    <w:rPr>
      <w:rFonts w:ascii="Arial" w:hAnsi="Arial" w:cs="Arial"/>
      <w:b/>
      <w:bCs/>
      <w:i/>
      <w:iCs/>
      <w:sz w:val="28"/>
      <w:szCs w:val="28"/>
    </w:rPr>
  </w:style>
  <w:style w:type="table" w:styleId="af4">
    <w:name w:val="Table Grid"/>
    <w:basedOn w:val="a1"/>
    <w:uiPriority w:val="59"/>
    <w:rsid w:val="00247BD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B473C"/>
    <w:rPr>
      <w:b/>
      <w:bCs/>
    </w:rPr>
  </w:style>
  <w:style w:type="character" w:customStyle="1" w:styleId="af">
    <w:name w:val="Текст Знак"/>
    <w:basedOn w:val="a0"/>
    <w:link w:val="ae"/>
    <w:uiPriority w:val="99"/>
    <w:rsid w:val="00D82F1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D18A13141B764D9560BE021FD6DE76" ma:contentTypeVersion="2" ma:contentTypeDescription="Создание документа." ma:contentTypeScope="" ma:versionID="20c3be5dc89aca97de60ed413e92b557">
  <xsd:schema xmlns:xsd="http://www.w3.org/2001/XMLSchema" xmlns:p="http://schemas.microsoft.com/office/2006/metadata/properties" targetNamespace="http://schemas.microsoft.com/office/2006/metadata/properties" ma:root="true" ma:fieldsID="4c3adaa14415d95129efeea8352edc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E6DB5D-4662-4CEC-AA81-F7D51686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8EE99DC-AF40-481F-A367-14D7B0711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3FE5F-DC9E-4A28-9C43-D944375978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4493</Words>
  <Characters>31885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Goloverova.EI@tgc1.ru</dc:creator>
  <cp:lastModifiedBy>Мусатова Светлана Николаевна</cp:lastModifiedBy>
  <cp:revision>7</cp:revision>
  <cp:lastPrinted>2013-11-07T09:49:00Z</cp:lastPrinted>
  <dcterms:created xsi:type="dcterms:W3CDTF">2013-11-07T10:17:00Z</dcterms:created>
  <dcterms:modified xsi:type="dcterms:W3CDTF">2013-11-19T06:00:00Z</dcterms:modified>
</cp:coreProperties>
</file>